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84EE1B" w14:textId="6BEFBF6F" w:rsidR="00546A9E" w:rsidRPr="00154EA0" w:rsidRDefault="00546A9E" w:rsidP="00154EA0">
      <w:pPr>
        <w:jc w:val="right"/>
        <w:rPr>
          <w:rFonts w:cs="Arial"/>
          <w:b/>
        </w:rPr>
      </w:pPr>
      <w:bookmarkStart w:id="0" w:name="_Hlk48814423"/>
      <w:r w:rsidRPr="00154EA0">
        <w:rPr>
          <w:rFonts w:cs="Arial"/>
          <w:b/>
        </w:rPr>
        <w:t xml:space="preserve">Agenda Item:  </w:t>
      </w:r>
      <w:r w:rsidR="00154EA0" w:rsidRPr="00154EA0">
        <w:rPr>
          <w:rFonts w:cs="Arial"/>
          <w:b/>
        </w:rPr>
        <w:t>3/01</w:t>
      </w:r>
    </w:p>
    <w:p w14:paraId="22AF567B" w14:textId="77777777" w:rsidR="00546A9E" w:rsidRPr="009F2EEB" w:rsidRDefault="00546A9E" w:rsidP="00C920D8">
      <w:pPr>
        <w:jc w:val="both"/>
        <w:rPr>
          <w:rFonts w:cs="Arial"/>
          <w:b/>
          <w:sz w:val="28"/>
          <w:szCs w:val="28"/>
        </w:rPr>
      </w:pPr>
    </w:p>
    <w:p w14:paraId="3B9569E7" w14:textId="02566834" w:rsidR="00546A9E" w:rsidRPr="009F2EEB" w:rsidRDefault="008E7B0B" w:rsidP="00C920D8">
      <w:pPr>
        <w:jc w:val="both"/>
        <w:rPr>
          <w:rFonts w:cs="Arial"/>
          <w:b/>
        </w:rPr>
      </w:pPr>
      <w:r w:rsidRPr="009F2EEB">
        <w:rPr>
          <w:rFonts w:cs="Arial"/>
          <w:b/>
          <w:noProof/>
        </w:rPr>
        <mc:AlternateContent>
          <mc:Choice Requires="wps">
            <w:drawing>
              <wp:anchor distT="0" distB="0" distL="114300" distR="114300" simplePos="0" relativeHeight="251661312" behindDoc="0" locked="0" layoutInCell="1" allowOverlap="1" wp14:anchorId="4A6F0560" wp14:editId="71D7E418">
                <wp:simplePos x="0" y="0"/>
                <wp:positionH relativeFrom="column">
                  <wp:posOffset>126365</wp:posOffset>
                </wp:positionH>
                <wp:positionV relativeFrom="paragraph">
                  <wp:posOffset>109220</wp:posOffset>
                </wp:positionV>
                <wp:extent cx="266700" cy="279400"/>
                <wp:effectExtent l="8255" t="13335" r="10795" b="12065"/>
                <wp:wrapNone/>
                <wp:docPr id="22"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9400"/>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C3BBFB"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5" o:spid="_x0000_s1026" type="#_x0000_t23" style="position:absolute;margin-left:9.95pt;margin-top:8.6pt;width:21pt;height:2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" adj="5525" fillcolor="red"/>
            </w:pict>
          </mc:Fallback>
        </mc:AlternateContent>
      </w:r>
    </w:p>
    <w:p w14:paraId="6E0C85C0" w14:textId="77777777" w:rsidR="00546A9E" w:rsidRPr="009F2EEB" w:rsidRDefault="00546A9E" w:rsidP="00C920D8">
      <w:pPr>
        <w:jc w:val="both"/>
        <w:rPr>
          <w:rFonts w:cs="Arial"/>
          <w:b/>
        </w:rPr>
      </w:pPr>
      <w:r w:rsidRPr="009F2EEB">
        <w:rPr>
          <w:rFonts w:cs="Arial"/>
          <w:b/>
        </w:rPr>
        <w:tab/>
        <w:t>= application site</w:t>
      </w:r>
    </w:p>
    <w:p w14:paraId="717417D9" w14:textId="77777777" w:rsidR="00546A9E" w:rsidRPr="009F2EEB" w:rsidRDefault="00546A9E" w:rsidP="00C920D8">
      <w:pPr>
        <w:jc w:val="both"/>
        <w:rPr>
          <w:rFonts w:cs="Arial"/>
          <w:b/>
        </w:rPr>
      </w:pPr>
    </w:p>
    <w:p w14:paraId="0DC3DED7" w14:textId="7742033A" w:rsidR="00546A9E" w:rsidRPr="009F2EEB" w:rsidRDefault="008E7B0B" w:rsidP="00C920D8">
      <w:pPr>
        <w:jc w:val="both"/>
        <w:rPr>
          <w:rFonts w:cs="Arial"/>
          <w:b/>
        </w:rPr>
      </w:pPr>
      <w:r w:rsidRPr="009F2EEB">
        <w:rPr>
          <w:noProof/>
        </w:rPr>
        <mc:AlternateContent>
          <mc:Choice Requires="wps">
            <w:drawing>
              <wp:anchor distT="0" distB="0" distL="114300" distR="114300" simplePos="0" relativeHeight="251663360" behindDoc="0" locked="0" layoutInCell="1" allowOverlap="1" wp14:anchorId="202E2073" wp14:editId="41E74144">
                <wp:simplePos x="0" y="0"/>
                <wp:positionH relativeFrom="column">
                  <wp:posOffset>2872105</wp:posOffset>
                </wp:positionH>
                <wp:positionV relativeFrom="paragraph">
                  <wp:posOffset>1779270</wp:posOffset>
                </wp:positionV>
                <wp:extent cx="266700" cy="279400"/>
                <wp:effectExtent l="0" t="0" r="19050" b="25400"/>
                <wp:wrapNone/>
                <wp:docPr id="21"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279400"/>
                        </a:xfrm>
                        <a:prstGeom prst="donut">
                          <a:avLst>
                            <a:gd name="adj" fmla="val 25581"/>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84427B" id="AutoShape 7" o:spid="_x0000_s1026" type="#_x0000_t23" style="position:absolute;margin-left:226.15pt;margin-top:140.1pt;width:21pt;height: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" adj="5525" fillcolor="red"/>
            </w:pict>
          </mc:Fallback>
        </mc:AlternateContent>
      </w:r>
      <w:r w:rsidRPr="009F2EEB">
        <w:rPr>
          <w:rFonts w:ascii="Times New Roman" w:hAnsi="Times New Roman"/>
          <w:noProof/>
        </w:rPr>
        <w:drawing>
          <wp:inline distT="0" distB="0" distL="0" distR="0" wp14:anchorId="0C25CADF" wp14:editId="1820ADE7">
            <wp:extent cx="5272405" cy="5353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2405" cy="5353050"/>
                    </a:xfrm>
                    <a:prstGeom prst="rect">
                      <a:avLst/>
                    </a:prstGeom>
                    <a:noFill/>
                    <a:ln>
                      <a:noFill/>
                    </a:ln>
                  </pic:spPr>
                </pic:pic>
              </a:graphicData>
            </a:graphic>
          </wp:inline>
        </w:drawing>
      </w:r>
    </w:p>
    <w:p w14:paraId="30595A90" w14:textId="4013FDD8" w:rsidR="00546A9E" w:rsidRPr="009F2EEB" w:rsidRDefault="00546A9E" w:rsidP="00C920D8">
      <w:pPr>
        <w:jc w:val="both"/>
        <w:rPr>
          <w:rFonts w:cs="Arial"/>
          <w:b/>
        </w:rPr>
      </w:pPr>
    </w:p>
    <w:p w14:paraId="59FE2E7E" w14:textId="77777777" w:rsidR="002F14BF" w:rsidRPr="009F2EEB" w:rsidRDefault="002F14BF" w:rsidP="00C920D8">
      <w:pPr>
        <w:jc w:val="both"/>
        <w:rPr>
          <w:rFonts w:cs="Arial"/>
          <w:b/>
        </w:rPr>
      </w:pPr>
    </w:p>
    <w:p w14:paraId="6EF40A6B" w14:textId="77777777" w:rsidR="00546A9E" w:rsidRPr="009F2EEB" w:rsidRDefault="00546A9E" w:rsidP="00C920D8">
      <w:pPr>
        <w:jc w:val="both"/>
        <w:rPr>
          <w:rFonts w:cs="Arial"/>
          <w:b/>
          <w:sz w:val="28"/>
          <w:szCs w:val="28"/>
        </w:rPr>
      </w:pPr>
    </w:p>
    <w:p w14:paraId="2340AF59" w14:textId="77777777" w:rsidR="00546A9E" w:rsidRPr="009F2EEB" w:rsidRDefault="00546A9E" w:rsidP="00C920D8">
      <w:pPr>
        <w:jc w:val="both"/>
        <w:rPr>
          <w:rFonts w:cs="Arial"/>
          <w:b/>
          <w:sz w:val="28"/>
          <w:szCs w:val="28"/>
        </w:rPr>
      </w:pPr>
    </w:p>
    <w:tbl>
      <w:tblPr>
        <w:tblpPr w:leftFromText="180" w:rightFromText="180" w:vertAnchor="text" w:horzAnchor="margin" w:tblpY="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4"/>
      </w:tblGrid>
      <w:tr w:rsidR="00546A9E" w:rsidRPr="009F2EEB" w14:paraId="51C2798F" w14:textId="77777777" w:rsidTr="00546A9E">
        <w:tc>
          <w:tcPr>
            <w:tcW w:w="9464" w:type="dxa"/>
            <w:tcBorders>
              <w:right w:val="nil"/>
            </w:tcBorders>
            <w:shd w:val="clear" w:color="auto" w:fill="auto"/>
          </w:tcPr>
          <w:p w14:paraId="0393A235" w14:textId="1518E9CD" w:rsidR="00546A9E" w:rsidRPr="009F2EEB" w:rsidRDefault="00BB452B" w:rsidP="00C920D8">
            <w:pPr>
              <w:spacing w:before="240" w:after="240"/>
              <w:ind w:right="-204"/>
              <w:jc w:val="both"/>
              <w:rPr>
                <w:rFonts w:cs="Arial"/>
                <w:b/>
                <w:sz w:val="28"/>
                <w:szCs w:val="28"/>
              </w:rPr>
            </w:pPr>
            <w:r>
              <w:rPr>
                <w:rFonts w:cs="Arial"/>
                <w:b/>
                <w:bCs/>
              </w:rPr>
              <w:t>2 FALLOWFIELD, STANMORE</w:t>
            </w:r>
            <w:r w:rsidR="00E85421">
              <w:rPr>
                <w:rFonts w:cs="Arial"/>
                <w:b/>
                <w:bCs/>
              </w:rPr>
              <w:t>,</w:t>
            </w:r>
            <w:r>
              <w:rPr>
                <w:rFonts w:cs="Arial"/>
                <w:b/>
                <w:bCs/>
              </w:rPr>
              <w:t xml:space="preserve"> HA7 3DF                                                      </w:t>
            </w:r>
            <w:r w:rsidR="00546A9E" w:rsidRPr="009F2EEB">
              <w:rPr>
                <w:rFonts w:cs="Arial"/>
                <w:b/>
              </w:rPr>
              <w:t>P/</w:t>
            </w:r>
            <w:r>
              <w:rPr>
                <w:rFonts w:cs="Arial"/>
                <w:b/>
              </w:rPr>
              <w:t>4009</w:t>
            </w:r>
            <w:r w:rsidR="00546A9E" w:rsidRPr="009F2EEB">
              <w:rPr>
                <w:rFonts w:cs="Arial"/>
                <w:b/>
              </w:rPr>
              <w:t>/2</w:t>
            </w:r>
            <w:r>
              <w:rPr>
                <w:rFonts w:cs="Arial"/>
                <w:b/>
              </w:rPr>
              <w:t>2</w:t>
            </w:r>
          </w:p>
        </w:tc>
      </w:tr>
    </w:tbl>
    <w:p w14:paraId="2CBE4688" w14:textId="77777777" w:rsidR="00546A9E" w:rsidRPr="009F2EEB" w:rsidRDefault="00546A9E" w:rsidP="00C920D8">
      <w:pPr>
        <w:jc w:val="both"/>
        <w:rPr>
          <w:rFonts w:ascii="Times New Roman" w:hAnsi="Times New Roman"/>
          <w:vanish/>
        </w:rPr>
      </w:pPr>
    </w:p>
    <w:p w14:paraId="4B524AA8" w14:textId="045C9F0A" w:rsidR="00A34DF7" w:rsidRDefault="00546A9E" w:rsidP="00C920D8">
      <w:pPr>
        <w:jc w:val="both"/>
        <w:rPr>
          <w:rFonts w:cs="Arial"/>
          <w:b/>
          <w:bCs/>
        </w:rPr>
      </w:pPr>
      <w:r w:rsidRPr="009F2EEB">
        <w:rPr>
          <w:rFonts w:cs="Arial"/>
          <w:b/>
          <w:sz w:val="28"/>
          <w:szCs w:val="28"/>
          <w:u w:val="single"/>
        </w:rPr>
        <w:br w:type="column"/>
      </w:r>
    </w:p>
    <w:p w14:paraId="1AA4923F" w14:textId="7D1936A5" w:rsidR="00546A9E" w:rsidRPr="009F2EEB" w:rsidRDefault="007C4F48" w:rsidP="00C920D8">
      <w:pPr>
        <w:jc w:val="both"/>
        <w:rPr>
          <w:rFonts w:cs="Arial"/>
          <w:b/>
          <w:bCs/>
          <w:sz w:val="28"/>
          <w:szCs w:val="28"/>
          <w:u w:val="single"/>
        </w:rPr>
      </w:pPr>
      <w:r>
        <w:rPr>
          <w:rFonts w:cs="Arial"/>
          <w:b/>
          <w:bCs/>
        </w:rPr>
        <w:t xml:space="preserve">                                             </w:t>
      </w:r>
    </w:p>
    <w:p w14:paraId="368B2F43" w14:textId="6FAF0226" w:rsidR="00546A9E" w:rsidRPr="009F2EEB" w:rsidRDefault="00A34DF7" w:rsidP="00C920D8">
      <w:pPr>
        <w:jc w:val="both"/>
        <w:rPr>
          <w:rFonts w:cs="Arial"/>
          <w:b/>
          <w:sz w:val="28"/>
          <w:szCs w:val="28"/>
        </w:rPr>
      </w:pPr>
      <w:r>
        <w:rPr>
          <w:noProof/>
        </w:rPr>
        <w:drawing>
          <wp:inline distT="0" distB="0" distL="0" distR="0" wp14:anchorId="27F263D7" wp14:editId="391BD2AA">
            <wp:extent cx="6010275" cy="5937619"/>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3069" t="36881" r="35182" b="16072"/>
                    <a:stretch/>
                  </pic:blipFill>
                  <pic:spPr bwMode="auto">
                    <a:xfrm>
                      <a:off x="0" y="0"/>
                      <a:ext cx="6020234" cy="5947458"/>
                    </a:xfrm>
                    <a:prstGeom prst="rect">
                      <a:avLst/>
                    </a:prstGeom>
                    <a:ln>
                      <a:noFill/>
                    </a:ln>
                    <a:extLst>
                      <a:ext uri="{53640926-AAD7-44D8-BBD7-CCE9431645EC}">
                        <a14:shadowObscured xmlns:a14="http://schemas.microsoft.com/office/drawing/2010/main"/>
                      </a:ext>
                    </a:extLst>
                  </pic:spPr>
                </pic:pic>
              </a:graphicData>
            </a:graphic>
          </wp:inline>
        </w:drawing>
      </w:r>
    </w:p>
    <w:p w14:paraId="14A0F5E8" w14:textId="4F8035DB" w:rsidR="00546A9E" w:rsidRPr="00154EA0" w:rsidRDefault="00546A9E" w:rsidP="00154EA0">
      <w:pPr>
        <w:jc w:val="center"/>
        <w:rPr>
          <w:rFonts w:cs="Arial"/>
          <w:b/>
        </w:rPr>
      </w:pPr>
      <w:r w:rsidRPr="009F2EEB">
        <w:rPr>
          <w:rFonts w:cs="Arial"/>
          <w:b/>
          <w:sz w:val="28"/>
          <w:szCs w:val="28"/>
        </w:rPr>
        <w:br w:type="page"/>
      </w:r>
      <w:bookmarkEnd w:id="0"/>
      <w:r w:rsidRPr="00154EA0">
        <w:rPr>
          <w:rFonts w:cs="Arial"/>
          <w:b/>
        </w:rPr>
        <w:lastRenderedPageBreak/>
        <w:t>LONDON BOROUGH OF HARROW</w:t>
      </w:r>
    </w:p>
    <w:p w14:paraId="7E069394" w14:textId="77777777" w:rsidR="00546A9E" w:rsidRPr="00154EA0" w:rsidRDefault="00546A9E" w:rsidP="00154EA0">
      <w:pPr>
        <w:spacing w:before="120"/>
        <w:jc w:val="center"/>
        <w:rPr>
          <w:rFonts w:cs="Arial"/>
          <w:b/>
        </w:rPr>
      </w:pPr>
      <w:r w:rsidRPr="00154EA0">
        <w:rPr>
          <w:rFonts w:cs="Arial"/>
          <w:b/>
        </w:rPr>
        <w:t>PLANNING COMMITTEE</w:t>
      </w:r>
    </w:p>
    <w:p w14:paraId="5D588DD9" w14:textId="77777777" w:rsidR="00546A9E" w:rsidRPr="009F2EEB" w:rsidRDefault="00546A9E" w:rsidP="00154EA0">
      <w:pPr>
        <w:jc w:val="center"/>
        <w:rPr>
          <w:rFonts w:cs="Arial"/>
          <w:b/>
          <w:sz w:val="28"/>
          <w:szCs w:val="28"/>
        </w:rPr>
      </w:pPr>
    </w:p>
    <w:p w14:paraId="2946AC0E" w14:textId="107C3D7C" w:rsidR="00546A9E" w:rsidRPr="009F2EEB" w:rsidRDefault="001F7213" w:rsidP="00154EA0">
      <w:pPr>
        <w:jc w:val="center"/>
        <w:rPr>
          <w:rFonts w:cs="Arial"/>
          <w:b/>
          <w:sz w:val="28"/>
          <w:szCs w:val="28"/>
        </w:rPr>
      </w:pPr>
      <w:r>
        <w:rPr>
          <w:rFonts w:cs="Arial"/>
          <w:b/>
          <w:sz w:val="28"/>
          <w:szCs w:val="28"/>
        </w:rPr>
        <w:t>2</w:t>
      </w:r>
      <w:r w:rsidR="00AF2F2A">
        <w:rPr>
          <w:rFonts w:cs="Arial"/>
          <w:b/>
          <w:sz w:val="28"/>
          <w:szCs w:val="28"/>
        </w:rPr>
        <w:t>8</w:t>
      </w:r>
      <w:r w:rsidR="00546A9E" w:rsidRPr="009F2EEB">
        <w:rPr>
          <w:rFonts w:cs="Arial"/>
          <w:b/>
          <w:sz w:val="28"/>
          <w:szCs w:val="28"/>
          <w:vertAlign w:val="superscript"/>
        </w:rPr>
        <w:t>th</w:t>
      </w:r>
      <w:r w:rsidR="00546A9E" w:rsidRPr="009F2EEB">
        <w:rPr>
          <w:rFonts w:cs="Arial"/>
          <w:b/>
          <w:sz w:val="28"/>
          <w:szCs w:val="28"/>
        </w:rPr>
        <w:t xml:space="preserve"> </w:t>
      </w:r>
      <w:r w:rsidR="0078041A" w:rsidRPr="009F2EEB">
        <w:rPr>
          <w:rFonts w:cs="Arial"/>
          <w:b/>
          <w:sz w:val="28"/>
          <w:szCs w:val="28"/>
        </w:rPr>
        <w:t>J</w:t>
      </w:r>
      <w:r>
        <w:rPr>
          <w:rFonts w:cs="Arial"/>
          <w:b/>
          <w:sz w:val="28"/>
          <w:szCs w:val="28"/>
        </w:rPr>
        <w:t>une</w:t>
      </w:r>
      <w:r w:rsidR="00546A9E" w:rsidRPr="009F2EEB">
        <w:rPr>
          <w:rFonts w:cs="Arial"/>
          <w:b/>
          <w:sz w:val="28"/>
          <w:szCs w:val="28"/>
        </w:rPr>
        <w:t xml:space="preserve"> 202</w:t>
      </w:r>
      <w:r>
        <w:rPr>
          <w:rFonts w:cs="Arial"/>
          <w:b/>
          <w:sz w:val="28"/>
          <w:szCs w:val="28"/>
        </w:rPr>
        <w:t>3</w:t>
      </w:r>
    </w:p>
    <w:p w14:paraId="17434FFB" w14:textId="77777777" w:rsidR="00546A9E" w:rsidRPr="009F2EEB" w:rsidRDefault="00546A9E" w:rsidP="00C920D8">
      <w:pPr>
        <w:tabs>
          <w:tab w:val="left" w:pos="1418"/>
        </w:tabs>
        <w:jc w:val="both"/>
        <w:rPr>
          <w:rFonts w:cs="Arial"/>
          <w:b/>
          <w:sz w:val="28"/>
          <w:szCs w:val="28"/>
        </w:rPr>
      </w:pPr>
    </w:p>
    <w:tbl>
      <w:tblPr>
        <w:tblW w:w="0" w:type="auto"/>
        <w:tblLook w:val="01E0" w:firstRow="1" w:lastRow="1" w:firstColumn="1" w:lastColumn="1" w:noHBand="0" w:noVBand="0"/>
      </w:tblPr>
      <w:tblGrid>
        <w:gridCol w:w="2628"/>
        <w:gridCol w:w="5894"/>
      </w:tblGrid>
      <w:tr w:rsidR="00546A9E" w:rsidRPr="009F2EEB" w14:paraId="30612A7D" w14:textId="77777777" w:rsidTr="00546A9E">
        <w:tc>
          <w:tcPr>
            <w:tcW w:w="2628" w:type="dxa"/>
          </w:tcPr>
          <w:p w14:paraId="0C60212F" w14:textId="77777777" w:rsidR="00546A9E" w:rsidRPr="009F2EEB" w:rsidRDefault="00546A9E" w:rsidP="00C920D8">
            <w:pPr>
              <w:jc w:val="both"/>
              <w:rPr>
                <w:rFonts w:cs="Arial"/>
                <w:b/>
              </w:rPr>
            </w:pPr>
            <w:r w:rsidRPr="009F2EEB">
              <w:rPr>
                <w:rFonts w:cs="Arial"/>
                <w:b/>
              </w:rPr>
              <w:t>APPLICATION NUMBER:</w:t>
            </w:r>
          </w:p>
        </w:tc>
        <w:tc>
          <w:tcPr>
            <w:tcW w:w="5894" w:type="dxa"/>
          </w:tcPr>
          <w:p w14:paraId="5EE5C91C" w14:textId="57B8B9FE" w:rsidR="00546A9E" w:rsidRPr="009F2EEB" w:rsidRDefault="00E84961" w:rsidP="00C920D8">
            <w:pPr>
              <w:jc w:val="both"/>
              <w:rPr>
                <w:rFonts w:cs="Arial"/>
              </w:rPr>
            </w:pPr>
            <w:r>
              <w:rPr>
                <w:rFonts w:cs="Arial"/>
              </w:rPr>
              <w:t>P/4009/22</w:t>
            </w:r>
          </w:p>
        </w:tc>
      </w:tr>
      <w:tr w:rsidR="00546A9E" w:rsidRPr="009F2EEB" w14:paraId="28306D9A" w14:textId="77777777" w:rsidTr="00546A9E">
        <w:tc>
          <w:tcPr>
            <w:tcW w:w="2628" w:type="dxa"/>
          </w:tcPr>
          <w:p w14:paraId="1AA7C5CB" w14:textId="77777777" w:rsidR="00546A9E" w:rsidRPr="009F2EEB" w:rsidRDefault="00546A9E" w:rsidP="00C920D8">
            <w:pPr>
              <w:jc w:val="both"/>
              <w:rPr>
                <w:rFonts w:cs="Arial"/>
                <w:b/>
              </w:rPr>
            </w:pPr>
            <w:r w:rsidRPr="009F2EEB">
              <w:rPr>
                <w:rFonts w:cs="Arial"/>
                <w:b/>
              </w:rPr>
              <w:t>VALID DATE:</w:t>
            </w:r>
          </w:p>
        </w:tc>
        <w:tc>
          <w:tcPr>
            <w:tcW w:w="5894" w:type="dxa"/>
          </w:tcPr>
          <w:p w14:paraId="315BC20E" w14:textId="10185017" w:rsidR="00546A9E" w:rsidRPr="00306F30" w:rsidRDefault="00531C25" w:rsidP="00C920D8">
            <w:pPr>
              <w:jc w:val="both"/>
              <w:rPr>
                <w:rFonts w:cs="Arial"/>
                <w:highlight w:val="yellow"/>
              </w:rPr>
            </w:pPr>
            <w:r w:rsidRPr="00531C25">
              <w:rPr>
                <w:rFonts w:cs="Arial"/>
              </w:rPr>
              <w:t>30</w:t>
            </w:r>
            <w:r w:rsidRPr="00531C25">
              <w:rPr>
                <w:rFonts w:cs="Arial"/>
                <w:vertAlign w:val="superscript"/>
              </w:rPr>
              <w:t>TH</w:t>
            </w:r>
            <w:r w:rsidRPr="00531C25">
              <w:rPr>
                <w:rFonts w:cs="Arial"/>
              </w:rPr>
              <w:t xml:space="preserve"> NOVEMBER 2022</w:t>
            </w:r>
          </w:p>
        </w:tc>
      </w:tr>
      <w:tr w:rsidR="00546A9E" w:rsidRPr="009F2EEB" w14:paraId="753E560D" w14:textId="77777777" w:rsidTr="00546A9E">
        <w:tc>
          <w:tcPr>
            <w:tcW w:w="2628" w:type="dxa"/>
          </w:tcPr>
          <w:p w14:paraId="64E9709B" w14:textId="77777777" w:rsidR="00546A9E" w:rsidRPr="009F2EEB" w:rsidRDefault="00546A9E" w:rsidP="00C920D8">
            <w:pPr>
              <w:jc w:val="both"/>
              <w:rPr>
                <w:rFonts w:cs="Arial"/>
                <w:b/>
              </w:rPr>
            </w:pPr>
            <w:r w:rsidRPr="009F2EEB">
              <w:rPr>
                <w:rFonts w:cs="Arial"/>
                <w:b/>
              </w:rPr>
              <w:t>LOCATION:</w:t>
            </w:r>
          </w:p>
        </w:tc>
        <w:tc>
          <w:tcPr>
            <w:tcW w:w="5894" w:type="dxa"/>
          </w:tcPr>
          <w:p w14:paraId="6A91C4F8" w14:textId="4C072D9E" w:rsidR="00546A9E" w:rsidRPr="00E84961" w:rsidRDefault="00E84961" w:rsidP="00C920D8">
            <w:pPr>
              <w:shd w:val="clear" w:color="auto" w:fill="FFFFFF"/>
              <w:jc w:val="both"/>
              <w:rPr>
                <w:rFonts w:cs="Arial"/>
                <w:highlight w:val="yellow"/>
              </w:rPr>
            </w:pPr>
            <w:r w:rsidRPr="00E84961">
              <w:rPr>
                <w:rFonts w:cs="Arial"/>
              </w:rPr>
              <w:t xml:space="preserve">2 FALLOWFIELD, STANMORE, </w:t>
            </w:r>
          </w:p>
        </w:tc>
      </w:tr>
      <w:tr w:rsidR="00546A9E" w:rsidRPr="009F2EEB" w14:paraId="37E9FCDB" w14:textId="77777777" w:rsidTr="00546A9E">
        <w:tc>
          <w:tcPr>
            <w:tcW w:w="2628" w:type="dxa"/>
          </w:tcPr>
          <w:p w14:paraId="73782981" w14:textId="77777777" w:rsidR="00546A9E" w:rsidRPr="009F2EEB" w:rsidRDefault="00546A9E" w:rsidP="00C920D8">
            <w:pPr>
              <w:jc w:val="both"/>
              <w:rPr>
                <w:rFonts w:cs="Arial"/>
                <w:b/>
              </w:rPr>
            </w:pPr>
            <w:r w:rsidRPr="009F2EEB">
              <w:rPr>
                <w:rFonts w:cs="Arial"/>
                <w:b/>
              </w:rPr>
              <w:t>WARD:</w:t>
            </w:r>
          </w:p>
        </w:tc>
        <w:tc>
          <w:tcPr>
            <w:tcW w:w="5894" w:type="dxa"/>
          </w:tcPr>
          <w:p w14:paraId="63DD3292" w14:textId="49255833" w:rsidR="00546A9E" w:rsidRPr="00306F30" w:rsidRDefault="00531C25" w:rsidP="00C920D8">
            <w:pPr>
              <w:jc w:val="both"/>
              <w:rPr>
                <w:rFonts w:cs="Arial"/>
                <w:highlight w:val="yellow"/>
              </w:rPr>
            </w:pPr>
            <w:r w:rsidRPr="00531C25">
              <w:rPr>
                <w:rFonts w:cs="Arial"/>
              </w:rPr>
              <w:t xml:space="preserve">STANMORE </w:t>
            </w:r>
          </w:p>
        </w:tc>
      </w:tr>
      <w:tr w:rsidR="00546A9E" w:rsidRPr="009F2EEB" w14:paraId="7965BCE0" w14:textId="77777777" w:rsidTr="00546A9E">
        <w:tc>
          <w:tcPr>
            <w:tcW w:w="2628" w:type="dxa"/>
          </w:tcPr>
          <w:p w14:paraId="26963407" w14:textId="77777777" w:rsidR="00546A9E" w:rsidRPr="009F2EEB" w:rsidRDefault="00546A9E" w:rsidP="00C920D8">
            <w:pPr>
              <w:jc w:val="both"/>
              <w:rPr>
                <w:rFonts w:cs="Arial"/>
                <w:b/>
              </w:rPr>
            </w:pPr>
            <w:r w:rsidRPr="009F2EEB">
              <w:rPr>
                <w:rFonts w:cs="Arial"/>
                <w:b/>
              </w:rPr>
              <w:t>POSTCODE:</w:t>
            </w:r>
          </w:p>
        </w:tc>
        <w:tc>
          <w:tcPr>
            <w:tcW w:w="5894" w:type="dxa"/>
          </w:tcPr>
          <w:p w14:paraId="6B56BB8B" w14:textId="31160095" w:rsidR="00546A9E" w:rsidRPr="00306F30" w:rsidRDefault="00E84961" w:rsidP="00C920D8">
            <w:pPr>
              <w:jc w:val="both"/>
              <w:rPr>
                <w:rFonts w:cs="Arial"/>
                <w:highlight w:val="yellow"/>
              </w:rPr>
            </w:pPr>
            <w:r w:rsidRPr="00E84961">
              <w:rPr>
                <w:rFonts w:cs="Arial"/>
              </w:rPr>
              <w:t>HA</w:t>
            </w:r>
            <w:r w:rsidR="00531C25">
              <w:rPr>
                <w:rFonts w:cs="Arial"/>
              </w:rPr>
              <w:t>7 3DF</w:t>
            </w:r>
          </w:p>
        </w:tc>
      </w:tr>
      <w:tr w:rsidR="00546A9E" w:rsidRPr="009F2EEB" w14:paraId="3A794384" w14:textId="77777777" w:rsidTr="00546A9E">
        <w:tc>
          <w:tcPr>
            <w:tcW w:w="2628" w:type="dxa"/>
          </w:tcPr>
          <w:p w14:paraId="4F0BE778" w14:textId="77777777" w:rsidR="00546A9E" w:rsidRPr="009F2EEB" w:rsidRDefault="00546A9E" w:rsidP="00C920D8">
            <w:pPr>
              <w:jc w:val="both"/>
              <w:rPr>
                <w:rFonts w:cs="Arial"/>
                <w:b/>
              </w:rPr>
            </w:pPr>
            <w:r w:rsidRPr="009F2EEB">
              <w:rPr>
                <w:rFonts w:cs="Arial"/>
                <w:b/>
              </w:rPr>
              <w:t>APPLICANT:</w:t>
            </w:r>
          </w:p>
        </w:tc>
        <w:tc>
          <w:tcPr>
            <w:tcW w:w="5894" w:type="dxa"/>
          </w:tcPr>
          <w:p w14:paraId="16BBB772" w14:textId="6AB103D0" w:rsidR="00546A9E" w:rsidRPr="00306F30" w:rsidRDefault="00CB2A06" w:rsidP="00C920D8">
            <w:pPr>
              <w:shd w:val="clear" w:color="auto" w:fill="FFFFFF"/>
              <w:jc w:val="both"/>
              <w:rPr>
                <w:rFonts w:cs="Arial"/>
                <w:highlight w:val="yellow"/>
              </w:rPr>
            </w:pPr>
            <w:r w:rsidRPr="00CB2A06">
              <w:rPr>
                <w:rFonts w:cs="Arial"/>
              </w:rPr>
              <w:t>A GUDKA</w:t>
            </w:r>
          </w:p>
        </w:tc>
      </w:tr>
      <w:tr w:rsidR="00546A9E" w:rsidRPr="009F2EEB" w14:paraId="4C041E0A" w14:textId="77777777" w:rsidTr="00546A9E">
        <w:tc>
          <w:tcPr>
            <w:tcW w:w="2628" w:type="dxa"/>
          </w:tcPr>
          <w:p w14:paraId="591FF425" w14:textId="77777777" w:rsidR="00546A9E" w:rsidRPr="009F2EEB" w:rsidRDefault="00546A9E" w:rsidP="00C920D8">
            <w:pPr>
              <w:jc w:val="both"/>
              <w:rPr>
                <w:rFonts w:cs="Arial"/>
                <w:b/>
              </w:rPr>
            </w:pPr>
            <w:r w:rsidRPr="009F2EEB">
              <w:rPr>
                <w:rFonts w:cs="Arial"/>
                <w:b/>
              </w:rPr>
              <w:t>AGENT:</w:t>
            </w:r>
          </w:p>
        </w:tc>
        <w:tc>
          <w:tcPr>
            <w:tcW w:w="5894" w:type="dxa"/>
          </w:tcPr>
          <w:p w14:paraId="39E61D70" w14:textId="0054B753" w:rsidR="00546A9E" w:rsidRPr="00306F30" w:rsidRDefault="00531C25" w:rsidP="00C920D8">
            <w:pPr>
              <w:jc w:val="both"/>
              <w:rPr>
                <w:rFonts w:cs="Arial"/>
                <w:highlight w:val="yellow"/>
              </w:rPr>
            </w:pPr>
            <w:r w:rsidRPr="00531C25">
              <w:rPr>
                <w:rFonts w:cs="Arial"/>
              </w:rPr>
              <w:t>RAA PLANNING</w:t>
            </w:r>
          </w:p>
        </w:tc>
      </w:tr>
      <w:tr w:rsidR="00546A9E" w:rsidRPr="009F2EEB" w14:paraId="76E028BC" w14:textId="77777777" w:rsidTr="00546A9E">
        <w:trPr>
          <w:trHeight w:val="80"/>
        </w:trPr>
        <w:tc>
          <w:tcPr>
            <w:tcW w:w="2628" w:type="dxa"/>
          </w:tcPr>
          <w:p w14:paraId="550142FE" w14:textId="77777777" w:rsidR="00546A9E" w:rsidRPr="009F2EEB" w:rsidRDefault="00546A9E" w:rsidP="00C920D8">
            <w:pPr>
              <w:jc w:val="both"/>
              <w:rPr>
                <w:rFonts w:cs="Arial"/>
                <w:b/>
              </w:rPr>
            </w:pPr>
            <w:r w:rsidRPr="009F2EEB">
              <w:rPr>
                <w:rFonts w:cs="Arial"/>
                <w:b/>
              </w:rPr>
              <w:t>CASE OFFICER:</w:t>
            </w:r>
          </w:p>
        </w:tc>
        <w:tc>
          <w:tcPr>
            <w:tcW w:w="5894" w:type="dxa"/>
          </w:tcPr>
          <w:p w14:paraId="2C73F08D" w14:textId="6DF31D84" w:rsidR="00546A9E" w:rsidRPr="00306F30" w:rsidRDefault="00001A19" w:rsidP="00C920D8">
            <w:pPr>
              <w:jc w:val="both"/>
              <w:rPr>
                <w:rFonts w:cs="Arial"/>
                <w:highlight w:val="yellow"/>
              </w:rPr>
            </w:pPr>
            <w:r w:rsidRPr="00531C25">
              <w:rPr>
                <w:rFonts w:cs="Arial"/>
              </w:rPr>
              <w:t>MUHAMMAD SALEEM</w:t>
            </w:r>
          </w:p>
        </w:tc>
      </w:tr>
      <w:tr w:rsidR="00546A9E" w:rsidRPr="009F2EEB" w14:paraId="2227BC80" w14:textId="77777777" w:rsidTr="00546A9E">
        <w:tc>
          <w:tcPr>
            <w:tcW w:w="2628" w:type="dxa"/>
          </w:tcPr>
          <w:p w14:paraId="1087BA7F" w14:textId="089361D0" w:rsidR="00546A9E" w:rsidRPr="009F2EEB" w:rsidRDefault="00546A9E" w:rsidP="00C920D8">
            <w:pPr>
              <w:jc w:val="both"/>
              <w:rPr>
                <w:rFonts w:cs="Arial"/>
                <w:b/>
              </w:rPr>
            </w:pPr>
            <w:r w:rsidRPr="009F2EEB">
              <w:rPr>
                <w:rFonts w:cs="Arial"/>
                <w:b/>
              </w:rPr>
              <w:t>EXPIRY DATE:</w:t>
            </w:r>
          </w:p>
        </w:tc>
        <w:tc>
          <w:tcPr>
            <w:tcW w:w="5894" w:type="dxa"/>
          </w:tcPr>
          <w:p w14:paraId="420A59E7" w14:textId="167B958B" w:rsidR="00546A9E" w:rsidRPr="00306F30" w:rsidRDefault="00154EA0" w:rsidP="00C920D8">
            <w:pPr>
              <w:jc w:val="both"/>
              <w:rPr>
                <w:rFonts w:cs="Arial"/>
                <w:highlight w:val="yellow"/>
              </w:rPr>
            </w:pPr>
            <w:r w:rsidRPr="00154EA0">
              <w:rPr>
                <w:rFonts w:cs="Arial"/>
              </w:rPr>
              <w:t>23/01/2023</w:t>
            </w:r>
          </w:p>
        </w:tc>
      </w:tr>
    </w:tbl>
    <w:p w14:paraId="69773C36" w14:textId="77777777" w:rsidR="00546A9E" w:rsidRPr="009F2EEB" w:rsidRDefault="00546A9E" w:rsidP="00C920D8">
      <w:pPr>
        <w:jc w:val="both"/>
        <w:rPr>
          <w:rFonts w:cs="Arial"/>
          <w:b/>
          <w:sz w:val="28"/>
          <w:szCs w:val="28"/>
        </w:rPr>
      </w:pPr>
    </w:p>
    <w:p w14:paraId="1E4DC8EC" w14:textId="77777777" w:rsidR="00546A9E" w:rsidRPr="009F2EEB" w:rsidRDefault="00546A9E" w:rsidP="00C920D8">
      <w:pPr>
        <w:jc w:val="both"/>
        <w:rPr>
          <w:rFonts w:cs="Arial"/>
          <w:b/>
        </w:rPr>
      </w:pPr>
      <w:r w:rsidRPr="009F2EEB">
        <w:rPr>
          <w:rFonts w:cs="Arial"/>
          <w:b/>
        </w:rPr>
        <w:t>PROPOSAL</w:t>
      </w:r>
    </w:p>
    <w:p w14:paraId="2921CF64" w14:textId="77777777" w:rsidR="00546A9E" w:rsidRPr="009F2EEB" w:rsidRDefault="00546A9E" w:rsidP="00C920D8">
      <w:pPr>
        <w:jc w:val="both"/>
        <w:rPr>
          <w:rFonts w:cs="Arial"/>
        </w:rPr>
      </w:pPr>
    </w:p>
    <w:tbl>
      <w:tblPr>
        <w:tblW w:w="10061" w:type="dxa"/>
        <w:tblInd w:w="-108" w:type="dxa"/>
        <w:tblBorders>
          <w:top w:val="nil"/>
          <w:left w:val="nil"/>
          <w:bottom w:val="nil"/>
          <w:right w:val="nil"/>
        </w:tblBorders>
        <w:tblLayout w:type="fixed"/>
        <w:tblLook w:val="0000" w:firstRow="0" w:lastRow="0" w:firstColumn="0" w:lastColumn="0" w:noHBand="0" w:noVBand="0"/>
      </w:tblPr>
      <w:tblGrid>
        <w:gridCol w:w="10061"/>
      </w:tblGrid>
      <w:tr w:rsidR="00E54E77" w:rsidRPr="009F2EEB" w14:paraId="6F5A6090" w14:textId="77777777" w:rsidTr="00E54E77">
        <w:trPr>
          <w:trHeight w:val="388"/>
        </w:trPr>
        <w:tc>
          <w:tcPr>
            <w:tcW w:w="10061" w:type="dxa"/>
          </w:tcPr>
          <w:p w14:paraId="6F2EBECB" w14:textId="5BF6E420" w:rsidR="00E54E77" w:rsidRPr="009F2EEB" w:rsidRDefault="00886F30" w:rsidP="00C920D8">
            <w:pPr>
              <w:autoSpaceDE w:val="0"/>
              <w:autoSpaceDN w:val="0"/>
              <w:adjustRightInd w:val="0"/>
              <w:jc w:val="both"/>
              <w:rPr>
                <w:rFonts w:cs="Arial"/>
              </w:rPr>
            </w:pPr>
            <w:r>
              <w:t xml:space="preserve">Redevelopment </w:t>
            </w:r>
            <w:r w:rsidR="003B5F1A">
              <w:t xml:space="preserve">to provide three storey building comprising of six </w:t>
            </w:r>
            <w:proofErr w:type="spellStart"/>
            <w:r w:rsidR="003B5F1A">
              <w:t>self contained</w:t>
            </w:r>
            <w:proofErr w:type="spellEnd"/>
            <w:r w:rsidR="003B5F1A">
              <w:t xml:space="preserve"> flats (4 x 3 bed and 2 x 2 bed); parking; landscaping; bin and cycle stores</w:t>
            </w:r>
          </w:p>
        </w:tc>
      </w:tr>
    </w:tbl>
    <w:p w14:paraId="45C045E9" w14:textId="77777777" w:rsidR="00546A9E" w:rsidRPr="009F2EEB" w:rsidRDefault="00546A9E" w:rsidP="00C920D8">
      <w:pPr>
        <w:jc w:val="both"/>
        <w:rPr>
          <w:rFonts w:cs="Arial"/>
        </w:rPr>
      </w:pPr>
    </w:p>
    <w:p w14:paraId="7C46C5AC" w14:textId="2804419D" w:rsidR="00546A9E" w:rsidRPr="009F2EEB" w:rsidRDefault="00546A9E" w:rsidP="00C920D8">
      <w:pPr>
        <w:jc w:val="both"/>
        <w:rPr>
          <w:rFonts w:cs="Arial"/>
          <w:b/>
        </w:rPr>
      </w:pPr>
      <w:r w:rsidRPr="009F2EEB">
        <w:rPr>
          <w:rFonts w:cs="Arial"/>
          <w:b/>
        </w:rPr>
        <w:t>RECOMMENDATION</w:t>
      </w:r>
    </w:p>
    <w:p w14:paraId="421A4302" w14:textId="77777777" w:rsidR="00546A9E" w:rsidRPr="009F2EEB" w:rsidRDefault="00546A9E" w:rsidP="00C920D8">
      <w:pPr>
        <w:jc w:val="both"/>
        <w:rPr>
          <w:rFonts w:cs="Arial"/>
          <w:b/>
          <w:sz w:val="28"/>
          <w:szCs w:val="28"/>
        </w:rPr>
      </w:pPr>
    </w:p>
    <w:p w14:paraId="3ACF2F76" w14:textId="68E4C92B" w:rsidR="003A5D02" w:rsidRPr="00650ADE" w:rsidRDefault="00154EA0" w:rsidP="00C920D8">
      <w:pPr>
        <w:jc w:val="both"/>
        <w:rPr>
          <w:rFonts w:cs="Arial"/>
        </w:rPr>
      </w:pPr>
      <w:r>
        <w:rPr>
          <w:rFonts w:cs="Arial"/>
        </w:rPr>
        <w:t xml:space="preserve">Had this application not been appealed for non-determination, the Local Planning Authority would have recommended that this application be REFUSED. </w:t>
      </w:r>
      <w:r w:rsidR="003A5D02" w:rsidRPr="00650ADE">
        <w:rPr>
          <w:rFonts w:cs="Arial"/>
        </w:rPr>
        <w:t>The Planning Committee is asked to:</w:t>
      </w:r>
    </w:p>
    <w:p w14:paraId="395CA440" w14:textId="77777777" w:rsidR="003A5D02" w:rsidRPr="00650ADE" w:rsidRDefault="003A5D02" w:rsidP="00C920D8">
      <w:pPr>
        <w:jc w:val="both"/>
        <w:rPr>
          <w:rFonts w:cs="Arial"/>
        </w:rPr>
      </w:pPr>
    </w:p>
    <w:p w14:paraId="18CC6541" w14:textId="7532755A" w:rsidR="003A5D02" w:rsidRPr="00154EA0" w:rsidRDefault="003A5D02" w:rsidP="00154EA0">
      <w:pPr>
        <w:numPr>
          <w:ilvl w:val="0"/>
          <w:numId w:val="3"/>
        </w:numPr>
        <w:jc w:val="both"/>
        <w:rPr>
          <w:rFonts w:cs="Arial"/>
        </w:rPr>
      </w:pPr>
      <w:r w:rsidRPr="00650ADE">
        <w:rPr>
          <w:rFonts w:cs="Arial"/>
        </w:rPr>
        <w:t xml:space="preserve">agree the </w:t>
      </w:r>
      <w:r w:rsidR="004D7681">
        <w:rPr>
          <w:rFonts w:cs="Arial"/>
        </w:rPr>
        <w:t>grounds on which the local planning authority will defend the appeal</w:t>
      </w:r>
      <w:r w:rsidRPr="00650ADE">
        <w:rPr>
          <w:rFonts w:cs="Arial"/>
        </w:rPr>
        <w:t xml:space="preserve"> as set out in this report</w:t>
      </w:r>
    </w:p>
    <w:p w14:paraId="74552888" w14:textId="77777777" w:rsidR="003A5D02" w:rsidRDefault="003A5D02" w:rsidP="00C920D8">
      <w:pPr>
        <w:jc w:val="both"/>
        <w:rPr>
          <w:rFonts w:cs="Arial"/>
          <w:b/>
          <w:u w:val="single"/>
        </w:rPr>
      </w:pPr>
    </w:p>
    <w:p w14:paraId="0A719106" w14:textId="13EBD076" w:rsidR="00C54118" w:rsidRDefault="004D7681" w:rsidP="00C920D8">
      <w:pPr>
        <w:jc w:val="both"/>
        <w:rPr>
          <w:rFonts w:cs="Arial"/>
        </w:rPr>
      </w:pPr>
      <w:r>
        <w:rPr>
          <w:rFonts w:cs="Arial"/>
          <w:b/>
          <w:u w:val="single"/>
        </w:rPr>
        <w:t>GROUNDS FOR DEFENDING THE PLANNING APPEAL</w:t>
      </w:r>
    </w:p>
    <w:p w14:paraId="333CB63D" w14:textId="2721E8E8" w:rsidR="00546A9E" w:rsidRDefault="00546A9E" w:rsidP="00C920D8">
      <w:pPr>
        <w:jc w:val="both"/>
        <w:rPr>
          <w:rFonts w:cs="Arial"/>
        </w:rPr>
      </w:pPr>
    </w:p>
    <w:p w14:paraId="4727701D" w14:textId="77777777" w:rsidR="005D3179" w:rsidRDefault="005D3179" w:rsidP="005D3179">
      <w:pPr>
        <w:numPr>
          <w:ilvl w:val="0"/>
          <w:numId w:val="23"/>
        </w:numPr>
        <w:autoSpaceDE w:val="0"/>
        <w:autoSpaceDN w:val="0"/>
        <w:spacing w:line="276" w:lineRule="auto"/>
        <w:ind w:left="1134" w:hanging="426"/>
        <w:contextualSpacing/>
        <w:jc w:val="both"/>
        <w:rPr>
          <w:rFonts w:cs="Arial"/>
        </w:rPr>
      </w:pPr>
      <w:r>
        <w:rPr>
          <w:rFonts w:cs="Arial"/>
        </w:rPr>
        <w:t>The proposed redevelopment of the site, by reason of the excessive footprint of the building and its encroachment on a private rear garden area, would represent overdevelopment of the site, and would result in an over-intensive and an inappropriate form of development, at odds with the Council’s spatial strategy for growth, which directs new residential and other development to the Harrow and Wealdstone Opportunity Area, town centres and, in suburban areas, to strategic previously developed sites, and would therefore harm its implementation contrary to the National Planning Policy Framework (2021), policies CS1.A and CS1.B of the Harrow Core Strategy 2012 and adopted Supplementary Planning Document: Garden Land Development (2013).</w:t>
      </w:r>
    </w:p>
    <w:p w14:paraId="0DBA362F" w14:textId="73B0D7B1" w:rsidR="002704F1" w:rsidRDefault="002704F1" w:rsidP="00C920D8">
      <w:pPr>
        <w:numPr>
          <w:ilvl w:val="0"/>
          <w:numId w:val="23"/>
        </w:numPr>
        <w:autoSpaceDE w:val="0"/>
        <w:spacing w:before="100" w:after="240"/>
        <w:ind w:left="1134" w:hanging="426"/>
        <w:jc w:val="both"/>
        <w:rPr>
          <w:rFonts w:cs="Arial"/>
        </w:rPr>
      </w:pPr>
      <w:r>
        <w:rPr>
          <w:rFonts w:cs="Arial"/>
        </w:rPr>
        <w:t xml:space="preserve">The proposed development, by reason of its excessive footprint, height </w:t>
      </w:r>
      <w:r w:rsidR="002A7089">
        <w:rPr>
          <w:rFonts w:cs="Arial"/>
        </w:rPr>
        <w:t xml:space="preserve">and </w:t>
      </w:r>
      <w:r>
        <w:rPr>
          <w:rFonts w:cs="Arial"/>
        </w:rPr>
        <w:t xml:space="preserve">proximity to site boundaries, siting on higher land levels in relation to </w:t>
      </w:r>
      <w:r w:rsidR="002A7089">
        <w:rPr>
          <w:rFonts w:cs="Arial"/>
        </w:rPr>
        <w:t xml:space="preserve">the </w:t>
      </w:r>
      <w:r>
        <w:rPr>
          <w:rFonts w:cs="Arial"/>
        </w:rPr>
        <w:t>neighbouring propert</w:t>
      </w:r>
      <w:r w:rsidR="002A7089">
        <w:rPr>
          <w:rFonts w:cs="Arial"/>
        </w:rPr>
        <w:t>y</w:t>
      </w:r>
      <w:r>
        <w:rPr>
          <w:rFonts w:cs="Arial"/>
        </w:rPr>
        <w:t xml:space="preserve"> to the west, overall scale, bulk and design in conjunction with the projecting front balconies, and lack of adequate setting space would introduce an overly dominant, prominent, obtrusive, cramped and incongruous </w:t>
      </w:r>
      <w:r>
        <w:rPr>
          <w:rFonts w:cs="Arial"/>
        </w:rPr>
        <w:lastRenderedPageBreak/>
        <w:t xml:space="preserve">building, which fails to respect the high quality, traditional character and appearance of the </w:t>
      </w:r>
      <w:proofErr w:type="spellStart"/>
      <w:r w:rsidR="006F6489">
        <w:rPr>
          <w:rFonts w:cs="Arial"/>
        </w:rPr>
        <w:t>streetscene</w:t>
      </w:r>
      <w:proofErr w:type="spellEnd"/>
      <w:r w:rsidR="006F6489">
        <w:rPr>
          <w:rFonts w:cs="Arial"/>
        </w:rPr>
        <w:t xml:space="preserve"> </w:t>
      </w:r>
      <w:r>
        <w:rPr>
          <w:rFonts w:cs="Arial"/>
        </w:rPr>
        <w:t xml:space="preserve"> and the prevailing pattern of development of the wider area. </w:t>
      </w:r>
      <w:r w:rsidR="006F6489">
        <w:rPr>
          <w:rFonts w:cs="Arial"/>
        </w:rPr>
        <w:t xml:space="preserve">The proposal thus fails to preserve or enhance the character and appearance of the adjoining conservation area as well as the general </w:t>
      </w:r>
      <w:proofErr w:type="spellStart"/>
      <w:r w:rsidR="006F6489">
        <w:rPr>
          <w:rFonts w:cs="Arial"/>
        </w:rPr>
        <w:t>streetscene</w:t>
      </w:r>
      <w:proofErr w:type="spellEnd"/>
      <w:r w:rsidR="006F6489">
        <w:rPr>
          <w:rFonts w:cs="Arial"/>
        </w:rPr>
        <w:t xml:space="preserve"> of Fallowfield. </w:t>
      </w:r>
      <w:r>
        <w:rPr>
          <w:rFonts w:cs="Arial"/>
        </w:rPr>
        <w:t xml:space="preserve">There is not </w:t>
      </w:r>
      <w:r w:rsidR="002A7089">
        <w:rPr>
          <w:rFonts w:cs="Arial"/>
        </w:rPr>
        <w:t xml:space="preserve">a </w:t>
      </w:r>
      <w:r>
        <w:rPr>
          <w:rFonts w:cs="Arial"/>
        </w:rPr>
        <w:t>clear and convincing justification for the heritage harm, nor public benefits to outweigh it</w:t>
      </w:r>
      <w:r w:rsidR="002A7089">
        <w:rPr>
          <w:rFonts w:cs="Arial"/>
        </w:rPr>
        <w:t xml:space="preserve">. </w:t>
      </w:r>
      <w:r>
        <w:rPr>
          <w:rFonts w:cs="Arial"/>
        </w:rPr>
        <w:t>The development is therefore contrary to the National Planning Policy Framework (2021) paragraphs 197, 199, 200, 202 and 206,  Policy D3 (D(1) and (11)) and HC 1 C of The  London Plan (2021), Core Policy CS1.B of the Harrow Core Strategy (2012), Policy DM1 A, DM1 B (a), (b) (c) and DM7 of the Harrow Development Management Policies Local Plan (2013) and the adopted Supplementary Planning Document: Residential Design Guide (2010) and the adopted Stanmore and Edgware Conservation Areas SPD (December 2013) including appendix 1: Little Common Conservation Area Appraisal and Management Strategy.</w:t>
      </w:r>
    </w:p>
    <w:p w14:paraId="76E6EDB6" w14:textId="2641FE5B" w:rsidR="002704F1" w:rsidRPr="00307248" w:rsidRDefault="002704F1" w:rsidP="00C920D8">
      <w:pPr>
        <w:pStyle w:val="ListParagraph"/>
        <w:numPr>
          <w:ilvl w:val="0"/>
          <w:numId w:val="23"/>
        </w:numPr>
        <w:autoSpaceDE w:val="0"/>
        <w:autoSpaceDN w:val="0"/>
        <w:spacing w:line="276" w:lineRule="auto"/>
        <w:ind w:left="1134" w:hanging="426"/>
        <w:jc w:val="both"/>
        <w:rPr>
          <w:rFonts w:cs="Arial"/>
        </w:rPr>
      </w:pPr>
      <w:r w:rsidRPr="007A0DA3">
        <w:rPr>
          <w:rFonts w:cs="Arial"/>
          <w:lang w:val="en-US"/>
        </w:rPr>
        <w:t xml:space="preserve">The proposal, by reason of the internal floor to ceiling heights failing to meet </w:t>
      </w:r>
      <w:r w:rsidRPr="007A0DA3">
        <w:rPr>
          <w:rFonts w:cs="Arial"/>
        </w:rPr>
        <w:t>the minimum floor to ceiling height of 2.3m for at least 75% of the Gross Internal Area of the flats</w:t>
      </w:r>
      <w:r w:rsidR="00520480">
        <w:rPr>
          <w:rFonts w:cs="Arial"/>
        </w:rPr>
        <w:t>, lack of defensible space to the front of the ground floor flats</w:t>
      </w:r>
      <w:r w:rsidR="00452777">
        <w:rPr>
          <w:rFonts w:cs="Arial"/>
        </w:rPr>
        <w:t xml:space="preserve"> and </w:t>
      </w:r>
      <w:r w:rsidRPr="007A0DA3">
        <w:rPr>
          <w:rFonts w:cs="Arial"/>
          <w:lang w:val="en-US"/>
        </w:rPr>
        <w:t>inadequate provision of private amenity space for the occupiers of the ground floor flat</w:t>
      </w:r>
      <w:r w:rsidR="00520480">
        <w:rPr>
          <w:rFonts w:cs="Arial"/>
          <w:lang w:val="en-US"/>
        </w:rPr>
        <w:t xml:space="preserve">s </w:t>
      </w:r>
      <w:r w:rsidRPr="007A0DA3">
        <w:rPr>
          <w:rFonts w:cs="Arial"/>
        </w:rPr>
        <w:t xml:space="preserve">would result in a cramped and poor standard of living accommodation for future occupiers to the detriment of </w:t>
      </w:r>
      <w:r w:rsidR="002A7089">
        <w:rPr>
          <w:rFonts w:cs="Arial"/>
        </w:rPr>
        <w:t>the</w:t>
      </w:r>
      <w:r w:rsidR="002A7089" w:rsidRPr="007A0DA3">
        <w:rPr>
          <w:rFonts w:cs="Arial"/>
        </w:rPr>
        <w:t xml:space="preserve"> </w:t>
      </w:r>
      <w:r w:rsidRPr="007A0DA3">
        <w:rPr>
          <w:rFonts w:cs="Arial"/>
        </w:rPr>
        <w:t>residential amenities</w:t>
      </w:r>
      <w:r w:rsidRPr="007A0DA3">
        <w:rPr>
          <w:rFonts w:cs="Arial"/>
          <w:lang w:val="en-US"/>
        </w:rPr>
        <w:t xml:space="preserve"> of</w:t>
      </w:r>
      <w:r w:rsidRPr="007A0DA3">
        <w:rPr>
          <w:rFonts w:cs="Arial"/>
        </w:rPr>
        <w:t xml:space="preserve"> the potential</w:t>
      </w:r>
      <w:r w:rsidRPr="007A0DA3">
        <w:rPr>
          <w:rFonts w:cs="Arial"/>
          <w:lang w:val="en-US"/>
        </w:rPr>
        <w:t xml:space="preserve"> future occupiers</w:t>
      </w:r>
      <w:r w:rsidRPr="007A0DA3">
        <w:rPr>
          <w:rFonts w:cs="Arial"/>
        </w:rPr>
        <w:t xml:space="preserve"> of the subject dwelling</w:t>
      </w:r>
      <w:r w:rsidR="002A7089">
        <w:rPr>
          <w:rFonts w:cs="Arial"/>
        </w:rPr>
        <w:t>s</w:t>
      </w:r>
      <w:r w:rsidRPr="007A0DA3">
        <w:rPr>
          <w:rFonts w:cs="Arial"/>
          <w:lang w:val="en-US"/>
        </w:rPr>
        <w:t xml:space="preserve">, contrary to the National Planning Policy Framework (2021), Policies D3 and D6 of </w:t>
      </w:r>
      <w:r w:rsidRPr="007A0DA3">
        <w:rPr>
          <w:rFonts w:cs="Arial"/>
        </w:rPr>
        <w:t>T</w:t>
      </w:r>
      <w:r w:rsidRPr="007A0DA3">
        <w:rPr>
          <w:rFonts w:cs="Arial"/>
          <w:lang w:val="en-US"/>
        </w:rPr>
        <w:t xml:space="preserve">he London Plan (2021), </w:t>
      </w:r>
      <w:r w:rsidR="005D3179">
        <w:rPr>
          <w:rFonts w:cs="Arial"/>
          <w:lang w:val="en-US"/>
        </w:rPr>
        <w:t>Paragraph C2.3 of the</w:t>
      </w:r>
      <w:r w:rsidR="005D3179" w:rsidRPr="005D3179">
        <w:rPr>
          <w:sz w:val="23"/>
          <w:szCs w:val="23"/>
        </w:rPr>
        <w:t xml:space="preserve"> </w:t>
      </w:r>
      <w:r w:rsidR="005D3179">
        <w:rPr>
          <w:sz w:val="23"/>
          <w:szCs w:val="23"/>
        </w:rPr>
        <w:t>Housing Design Standards L</w:t>
      </w:r>
      <w:r w:rsidR="002A7089">
        <w:rPr>
          <w:sz w:val="23"/>
          <w:szCs w:val="23"/>
        </w:rPr>
        <w:t xml:space="preserve">ondon </w:t>
      </w:r>
      <w:r w:rsidR="005D3179">
        <w:rPr>
          <w:sz w:val="23"/>
          <w:szCs w:val="23"/>
        </w:rPr>
        <w:t>P</w:t>
      </w:r>
      <w:r w:rsidR="002A7089">
        <w:rPr>
          <w:sz w:val="23"/>
          <w:szCs w:val="23"/>
        </w:rPr>
        <w:t xml:space="preserve">lan </w:t>
      </w:r>
      <w:r w:rsidR="005D3179">
        <w:rPr>
          <w:sz w:val="23"/>
          <w:szCs w:val="23"/>
        </w:rPr>
        <w:t>G</w:t>
      </w:r>
      <w:r w:rsidR="002A7089">
        <w:rPr>
          <w:sz w:val="23"/>
          <w:szCs w:val="23"/>
        </w:rPr>
        <w:t>uidance</w:t>
      </w:r>
      <w:r w:rsidR="005D3179">
        <w:rPr>
          <w:sz w:val="23"/>
          <w:szCs w:val="23"/>
        </w:rPr>
        <w:t xml:space="preserve"> (2023)</w:t>
      </w:r>
      <w:r w:rsidR="002A7089">
        <w:rPr>
          <w:rFonts w:cs="Arial"/>
          <w:lang w:val="en-US"/>
        </w:rPr>
        <w:t>,</w:t>
      </w:r>
      <w:r w:rsidRPr="007A0DA3">
        <w:rPr>
          <w:rFonts w:cs="Arial"/>
          <w:lang w:val="en-US"/>
        </w:rPr>
        <w:t>Policies DM1 and DM27 of the Development Management Policies Local Plan (2013) and the adopted Supplementary Planning Document: Residential Design Guide (2010).</w:t>
      </w:r>
    </w:p>
    <w:p w14:paraId="143A5EDF" w14:textId="77777777" w:rsidR="002704F1" w:rsidRPr="00307248" w:rsidRDefault="002704F1" w:rsidP="00C920D8">
      <w:pPr>
        <w:pStyle w:val="ListParagraph"/>
        <w:ind w:left="1134" w:hanging="426"/>
        <w:jc w:val="both"/>
        <w:rPr>
          <w:rFonts w:cs="Arial"/>
        </w:rPr>
      </w:pPr>
    </w:p>
    <w:p w14:paraId="1E565F50" w14:textId="146438CA" w:rsidR="002704F1" w:rsidRDefault="002704F1" w:rsidP="00C920D8">
      <w:pPr>
        <w:pStyle w:val="ListParagraph"/>
        <w:numPr>
          <w:ilvl w:val="0"/>
          <w:numId w:val="23"/>
        </w:numPr>
        <w:autoSpaceDE w:val="0"/>
        <w:spacing w:before="100" w:after="240"/>
        <w:ind w:left="1134" w:hanging="426"/>
        <w:jc w:val="both"/>
        <w:rPr>
          <w:rFonts w:cs="Arial"/>
        </w:rPr>
      </w:pPr>
      <w:r w:rsidRPr="00307248">
        <w:rPr>
          <w:rFonts w:cs="Arial"/>
        </w:rPr>
        <w:t>The proposal</w:t>
      </w:r>
      <w:r w:rsidRPr="00307248">
        <w:rPr>
          <w:rFonts w:cs="Arial"/>
          <w:color w:val="000000"/>
        </w:rPr>
        <w:t>, by reason of the height and the siting of the building at higher land levels in relation to the</w:t>
      </w:r>
      <w:r w:rsidR="00D219BD">
        <w:rPr>
          <w:rFonts w:cs="Arial"/>
          <w:color w:val="000000"/>
        </w:rPr>
        <w:t xml:space="preserve"> adjacent properties</w:t>
      </w:r>
      <w:r>
        <w:rPr>
          <w:rFonts w:cs="Arial"/>
          <w:lang w:val="en-US"/>
        </w:rPr>
        <w:t>, close proximity to site boundaries</w:t>
      </w:r>
      <w:r w:rsidRPr="00307248">
        <w:rPr>
          <w:rFonts w:cs="Arial"/>
          <w:color w:val="000000"/>
        </w:rPr>
        <w:t xml:space="preserve">, would represent an overbearing, visually dominant and obtrusive form of development, which would result in loss of privacy and outlook, to the detriment of the residential and visual amenity of the adjacent occupiers, </w:t>
      </w:r>
      <w:r w:rsidRPr="00307248">
        <w:rPr>
          <w:rFonts w:cs="Arial"/>
        </w:rPr>
        <w:t>contrary to the National Planning Policy Framework (2021)</w:t>
      </w:r>
      <w:r w:rsidR="006F6489">
        <w:rPr>
          <w:rFonts w:cs="Arial"/>
        </w:rPr>
        <w:t>,</w:t>
      </w:r>
      <w:r w:rsidRPr="00307248">
        <w:rPr>
          <w:rFonts w:cs="Arial"/>
        </w:rPr>
        <w:t xml:space="preserve"> Polic</w:t>
      </w:r>
      <w:r w:rsidR="00570155">
        <w:rPr>
          <w:rFonts w:cs="Arial"/>
        </w:rPr>
        <w:t>y</w:t>
      </w:r>
      <w:r w:rsidRPr="00307248">
        <w:rPr>
          <w:rFonts w:cs="Arial"/>
        </w:rPr>
        <w:t xml:space="preserve"> D3</w:t>
      </w:r>
      <w:r w:rsidR="006F6489">
        <w:rPr>
          <w:rFonts w:cs="Arial"/>
        </w:rPr>
        <w:t xml:space="preserve"> </w:t>
      </w:r>
      <w:r w:rsidRPr="00307248">
        <w:rPr>
          <w:rFonts w:cs="Arial"/>
        </w:rPr>
        <w:t>of the London Plan (2021), Policy DM1 of the Harrow Development Management Policies Local Plan (2013) and the  adopted Supplementary Planning Document: Residential Design Guide (2010) .</w:t>
      </w:r>
    </w:p>
    <w:p w14:paraId="729352C8" w14:textId="77777777" w:rsidR="002704F1" w:rsidRPr="00307248" w:rsidRDefault="002704F1" w:rsidP="00C920D8">
      <w:pPr>
        <w:pStyle w:val="ListParagraph"/>
        <w:autoSpaceDE w:val="0"/>
        <w:spacing w:before="100" w:after="240"/>
        <w:ind w:left="1134" w:hanging="426"/>
        <w:jc w:val="both"/>
        <w:rPr>
          <w:rFonts w:cs="Arial"/>
        </w:rPr>
      </w:pPr>
    </w:p>
    <w:p w14:paraId="18DBB0E1" w14:textId="33EF4839" w:rsidR="002704F1" w:rsidRPr="007A0DA3" w:rsidRDefault="002704F1" w:rsidP="00C920D8">
      <w:pPr>
        <w:pStyle w:val="ListParagraph"/>
        <w:numPr>
          <w:ilvl w:val="0"/>
          <w:numId w:val="23"/>
        </w:numPr>
        <w:suppressAutoHyphens/>
        <w:autoSpaceDN w:val="0"/>
        <w:spacing w:after="160" w:line="247" w:lineRule="auto"/>
        <w:ind w:left="1134" w:hanging="426"/>
        <w:jc w:val="both"/>
        <w:rPr>
          <w:rFonts w:cs="Arial"/>
        </w:rPr>
      </w:pPr>
      <w:r w:rsidRPr="007A0DA3">
        <w:rPr>
          <w:rFonts w:cs="Arial"/>
        </w:rPr>
        <w:t>The proposed development fails to provide adequate car parking provision for the new flats with an excessively wide new vehicular crossover to the detriment of highway safety in this locality and would also</w:t>
      </w:r>
      <w:r>
        <w:rPr>
          <w:rFonts w:cs="Arial"/>
        </w:rPr>
        <w:t xml:space="preserve"> </w:t>
      </w:r>
      <w:r w:rsidRPr="007A0DA3">
        <w:rPr>
          <w:rFonts w:cs="Arial"/>
        </w:rPr>
        <w:t xml:space="preserve">give rise to </w:t>
      </w:r>
      <w:r>
        <w:rPr>
          <w:rFonts w:cs="Arial"/>
        </w:rPr>
        <w:t xml:space="preserve">potential </w:t>
      </w:r>
      <w:r w:rsidRPr="007A0DA3">
        <w:rPr>
          <w:rFonts w:cs="Arial"/>
        </w:rPr>
        <w:t xml:space="preserve">overspill parking in the surrounding residential roads, which would contribute to congestion and parking stress in the locality, contrary to London Plan (2021) Policies T4 T6 and T6.1 </w:t>
      </w:r>
      <w:r w:rsidR="006F6489">
        <w:rPr>
          <w:rFonts w:cs="Arial"/>
        </w:rPr>
        <w:t xml:space="preserve">and </w:t>
      </w:r>
      <w:r w:rsidRPr="007A0DA3">
        <w:rPr>
          <w:rFonts w:cs="Arial"/>
        </w:rPr>
        <w:t>poli</w:t>
      </w:r>
      <w:r w:rsidR="006F6489">
        <w:rPr>
          <w:rFonts w:cs="Arial"/>
        </w:rPr>
        <w:t>cies</w:t>
      </w:r>
      <w:r w:rsidRPr="007A0DA3">
        <w:rPr>
          <w:rFonts w:cs="Arial"/>
        </w:rPr>
        <w:t xml:space="preserve"> DM1 and DM42 Harrow Development Management Policy (2013).</w:t>
      </w:r>
    </w:p>
    <w:p w14:paraId="3F1D62B5" w14:textId="77777777" w:rsidR="002704F1" w:rsidRDefault="002704F1" w:rsidP="00C920D8">
      <w:pPr>
        <w:pStyle w:val="ListParagraph"/>
        <w:ind w:left="1134" w:hanging="426"/>
        <w:jc w:val="both"/>
        <w:rPr>
          <w:rFonts w:cs="Arial"/>
          <w:color w:val="FF0000"/>
          <w:lang w:val="en-US"/>
        </w:rPr>
      </w:pPr>
    </w:p>
    <w:p w14:paraId="656091B8" w14:textId="7AECB611" w:rsidR="002704F1" w:rsidRPr="002704F1" w:rsidRDefault="002704F1" w:rsidP="00C920D8">
      <w:pPr>
        <w:pStyle w:val="ListParagraph"/>
        <w:numPr>
          <w:ilvl w:val="0"/>
          <w:numId w:val="23"/>
        </w:numPr>
        <w:spacing w:after="160" w:line="252" w:lineRule="auto"/>
        <w:ind w:left="1134" w:hanging="426"/>
        <w:jc w:val="both"/>
        <w:rPr>
          <w:rFonts w:cs="Arial"/>
        </w:rPr>
      </w:pPr>
      <w:r w:rsidRPr="002704F1">
        <w:rPr>
          <w:rFonts w:cs="Arial"/>
        </w:rPr>
        <w:t xml:space="preserve">The proposal, by reason of the site being located within an area of land liable to flooding and within 5 metres of a culverted watercourse, and the lack of provision of an acceptable drainage strategy  and surface water flooding mitigation </w:t>
      </w:r>
      <w:r w:rsidRPr="002704F1">
        <w:rPr>
          <w:rFonts w:cs="Arial"/>
        </w:rPr>
        <w:lastRenderedPageBreak/>
        <w:t>measures, has failed to demonstrate that the future occupiers of the proposed development would not be exposed to unacceptable levels of surface water flood risk within the site and adjacent to the site, contrary to the National Planning Policy Framework (2021), policies SI 12 and SI 13 of The London Plan (2021), Core Policy CS1 U of Harrow Core Strategy (2012) and Polic</w:t>
      </w:r>
      <w:r w:rsidR="00AB26B8">
        <w:rPr>
          <w:rFonts w:cs="Arial"/>
        </w:rPr>
        <w:t>ies</w:t>
      </w:r>
      <w:r w:rsidRPr="002704F1">
        <w:rPr>
          <w:rFonts w:cs="Arial"/>
        </w:rPr>
        <w:t xml:space="preserve"> DM 9 </w:t>
      </w:r>
      <w:r w:rsidR="00AB26B8">
        <w:rPr>
          <w:rFonts w:cs="Arial"/>
        </w:rPr>
        <w:t xml:space="preserve">and DM11 </w:t>
      </w:r>
      <w:r w:rsidRPr="002704F1">
        <w:rPr>
          <w:rFonts w:cs="Arial"/>
        </w:rPr>
        <w:t>of the Harrow Development Management Polices Local Plan (2013).</w:t>
      </w:r>
    </w:p>
    <w:p w14:paraId="44C32320" w14:textId="77777777" w:rsidR="002704F1" w:rsidRPr="002704F1" w:rsidRDefault="002704F1" w:rsidP="00C920D8">
      <w:pPr>
        <w:pStyle w:val="ListParagraph"/>
        <w:ind w:left="1134" w:hanging="426"/>
        <w:jc w:val="both"/>
        <w:rPr>
          <w:rFonts w:cs="Arial"/>
          <w:lang w:val="en-US"/>
        </w:rPr>
      </w:pPr>
    </w:p>
    <w:p w14:paraId="0D274FF4" w14:textId="740F9726" w:rsidR="002704F1" w:rsidRPr="002704F1" w:rsidRDefault="002704F1" w:rsidP="00C920D8">
      <w:pPr>
        <w:pStyle w:val="ListParagraph"/>
        <w:numPr>
          <w:ilvl w:val="0"/>
          <w:numId w:val="23"/>
        </w:numPr>
        <w:spacing w:after="160" w:line="252" w:lineRule="auto"/>
        <w:ind w:left="1134" w:hanging="426"/>
        <w:jc w:val="both"/>
        <w:rPr>
          <w:rFonts w:cs="Arial"/>
        </w:rPr>
      </w:pPr>
      <w:r w:rsidRPr="002704F1">
        <w:rPr>
          <w:rFonts w:cs="Arial"/>
          <w:lang w:val="en-US"/>
        </w:rPr>
        <w:t xml:space="preserve">The applicant has failed to demonstrate the proposed development would not result in unacceptable impacts on the tree adjacent to the </w:t>
      </w:r>
      <w:r w:rsidR="00477705">
        <w:rPr>
          <w:rFonts w:cs="Arial"/>
          <w:lang w:val="en-US"/>
        </w:rPr>
        <w:t xml:space="preserve">rear </w:t>
      </w:r>
      <w:r w:rsidRPr="002704F1">
        <w:rPr>
          <w:rFonts w:cs="Arial"/>
          <w:lang w:val="en-US"/>
        </w:rPr>
        <w:t>site boundary. The proposal is therefore contrary to the National Planning Policy Framework (2021), Policy G6 of the London Plan (2021), and Policies DM20, and DM22 of the Harrow Development Management Policies Local Plan (2013)</w:t>
      </w:r>
    </w:p>
    <w:p w14:paraId="0BD450C6" w14:textId="77777777" w:rsidR="002704F1" w:rsidRPr="009F2EEB" w:rsidRDefault="002704F1" w:rsidP="00C920D8">
      <w:pPr>
        <w:jc w:val="both"/>
        <w:rPr>
          <w:rFonts w:cs="Arial"/>
        </w:rPr>
      </w:pPr>
    </w:p>
    <w:p w14:paraId="3B2800A7" w14:textId="77777777" w:rsidR="00546A9E" w:rsidRPr="009F2EEB" w:rsidRDefault="00546A9E" w:rsidP="00C920D8">
      <w:pPr>
        <w:jc w:val="both"/>
        <w:rPr>
          <w:rFonts w:cs="Arial"/>
          <w:b/>
          <w:u w:val="single"/>
        </w:rPr>
      </w:pPr>
      <w:r w:rsidRPr="009F2EEB">
        <w:rPr>
          <w:rFonts w:cs="Arial"/>
          <w:b/>
          <w:u w:val="single"/>
        </w:rPr>
        <w:t>INFORMATION</w:t>
      </w:r>
    </w:p>
    <w:p w14:paraId="08ADCCE1" w14:textId="0C11B476" w:rsidR="00546A9E" w:rsidRPr="009F2EEB" w:rsidRDefault="00546A9E" w:rsidP="00C920D8">
      <w:pPr>
        <w:jc w:val="both"/>
        <w:rPr>
          <w:rFonts w:cs="Arial"/>
          <w:b/>
          <w:u w:val="single"/>
        </w:rPr>
      </w:pPr>
    </w:p>
    <w:p w14:paraId="31079496" w14:textId="0F6442D0" w:rsidR="006B3529" w:rsidRDefault="00154EA0" w:rsidP="00C920D8">
      <w:pPr>
        <w:jc w:val="both"/>
        <w:rPr>
          <w:sz w:val="23"/>
          <w:szCs w:val="23"/>
        </w:rPr>
      </w:pPr>
      <w:r>
        <w:rPr>
          <w:sz w:val="23"/>
          <w:szCs w:val="23"/>
        </w:rPr>
        <w:t>This application is reported to Committee as in the opinion of the Chief Planning Officer, the proposals are likely to be of significant public interest. The proposal therefore does not fall within any of the provisions set out at Paragraphs 1 (a) to 1 (g) of the Scheme of delegation dated 12</w:t>
      </w:r>
      <w:r>
        <w:rPr>
          <w:sz w:val="16"/>
          <w:szCs w:val="16"/>
        </w:rPr>
        <w:t xml:space="preserve">th </w:t>
      </w:r>
      <w:r>
        <w:rPr>
          <w:sz w:val="23"/>
          <w:szCs w:val="23"/>
        </w:rPr>
        <w:t xml:space="preserve">December 2018. </w:t>
      </w:r>
    </w:p>
    <w:p w14:paraId="1463E1CF" w14:textId="77777777" w:rsidR="005D3179" w:rsidRPr="009F2EEB" w:rsidRDefault="005D3179" w:rsidP="00C920D8">
      <w:pPr>
        <w:jc w:val="both"/>
        <w:rPr>
          <w:rFonts w:cs="Arial"/>
          <w:b/>
          <w:u w:val="single"/>
        </w:rPr>
      </w:pPr>
    </w:p>
    <w:tbl>
      <w:tblPr>
        <w:tblW w:w="0" w:type="auto"/>
        <w:tblLook w:val="01E0" w:firstRow="1" w:lastRow="1" w:firstColumn="1" w:lastColumn="1" w:noHBand="0" w:noVBand="0"/>
      </w:tblPr>
      <w:tblGrid>
        <w:gridCol w:w="3085"/>
        <w:gridCol w:w="5437"/>
      </w:tblGrid>
      <w:tr w:rsidR="009F2EEB" w:rsidRPr="009F2EEB" w14:paraId="1B70F0C8" w14:textId="77777777" w:rsidTr="00AF4D3A">
        <w:tc>
          <w:tcPr>
            <w:tcW w:w="3085" w:type="dxa"/>
          </w:tcPr>
          <w:p w14:paraId="0ADC115E" w14:textId="77777777" w:rsidR="006B3529" w:rsidRPr="009F2EEB" w:rsidRDefault="006B3529" w:rsidP="00C920D8">
            <w:pPr>
              <w:jc w:val="both"/>
              <w:rPr>
                <w:rFonts w:cs="Arial"/>
              </w:rPr>
            </w:pPr>
            <w:r w:rsidRPr="009F2EEB">
              <w:rPr>
                <w:rFonts w:cs="Arial"/>
              </w:rPr>
              <w:t xml:space="preserve">Statutory Return Type: </w:t>
            </w:r>
          </w:p>
        </w:tc>
        <w:tc>
          <w:tcPr>
            <w:tcW w:w="5437" w:type="dxa"/>
          </w:tcPr>
          <w:p w14:paraId="3792F294" w14:textId="2295EA23" w:rsidR="006B3529" w:rsidRPr="009F2EEB" w:rsidRDefault="00566864" w:rsidP="00C920D8">
            <w:pPr>
              <w:jc w:val="both"/>
              <w:rPr>
                <w:rFonts w:cs="Arial"/>
                <w:bCs/>
                <w:sz w:val="28"/>
                <w:szCs w:val="28"/>
              </w:rPr>
            </w:pPr>
            <w:r w:rsidRPr="009F2EEB">
              <w:rPr>
                <w:rFonts w:cs="Arial"/>
                <w:bCs/>
              </w:rPr>
              <w:t>Minor Dwellings</w:t>
            </w:r>
          </w:p>
        </w:tc>
      </w:tr>
      <w:tr w:rsidR="006B3529" w:rsidRPr="00A83FF2" w14:paraId="2C4E9588" w14:textId="77777777" w:rsidTr="00AF4D3A">
        <w:tc>
          <w:tcPr>
            <w:tcW w:w="3085" w:type="dxa"/>
          </w:tcPr>
          <w:p w14:paraId="56D1FA67" w14:textId="77777777" w:rsidR="006B3529" w:rsidRPr="00A83FF2" w:rsidRDefault="006B3529" w:rsidP="00C920D8">
            <w:pPr>
              <w:jc w:val="both"/>
              <w:rPr>
                <w:rFonts w:cs="Arial"/>
              </w:rPr>
            </w:pPr>
            <w:r w:rsidRPr="00A83FF2">
              <w:rPr>
                <w:rFonts w:cs="Arial"/>
              </w:rPr>
              <w:t xml:space="preserve">Council Interest: </w:t>
            </w:r>
          </w:p>
          <w:p w14:paraId="508021C6" w14:textId="77777777" w:rsidR="006B3529" w:rsidRPr="00A83FF2" w:rsidRDefault="006B3529" w:rsidP="00C920D8">
            <w:pPr>
              <w:jc w:val="both"/>
              <w:rPr>
                <w:rFonts w:cs="Arial"/>
              </w:rPr>
            </w:pPr>
            <w:r w:rsidRPr="00A83FF2">
              <w:rPr>
                <w:rFonts w:cs="Arial"/>
              </w:rPr>
              <w:t xml:space="preserve">Net Additional Floorspace: </w:t>
            </w:r>
          </w:p>
        </w:tc>
        <w:tc>
          <w:tcPr>
            <w:tcW w:w="5437" w:type="dxa"/>
          </w:tcPr>
          <w:p w14:paraId="5E9C9965" w14:textId="77777777" w:rsidR="006B3529" w:rsidRPr="00A83FF2" w:rsidRDefault="006B3529" w:rsidP="00C920D8">
            <w:pPr>
              <w:jc w:val="both"/>
              <w:rPr>
                <w:rFonts w:cs="Arial"/>
                <w:bCs/>
              </w:rPr>
            </w:pPr>
            <w:r w:rsidRPr="00A83FF2">
              <w:rPr>
                <w:rFonts w:cs="Arial"/>
                <w:bCs/>
              </w:rPr>
              <w:t>n/a</w:t>
            </w:r>
          </w:p>
          <w:p w14:paraId="38B5AA2F" w14:textId="4F58E986" w:rsidR="006B3529" w:rsidRPr="00A83FF2" w:rsidRDefault="00664D33" w:rsidP="00C920D8">
            <w:pPr>
              <w:jc w:val="both"/>
              <w:rPr>
                <w:rFonts w:cs="Arial"/>
                <w:b/>
                <w:sz w:val="28"/>
                <w:szCs w:val="28"/>
              </w:rPr>
            </w:pPr>
            <w:r>
              <w:t>549</w:t>
            </w:r>
            <w:r w:rsidR="006B3529" w:rsidRPr="00A83FF2">
              <w:t>m</w:t>
            </w:r>
            <w:r w:rsidR="006B3529" w:rsidRPr="00A83FF2">
              <w:rPr>
                <w:vertAlign w:val="superscript"/>
              </w:rPr>
              <w:t>2</w:t>
            </w:r>
          </w:p>
        </w:tc>
      </w:tr>
      <w:tr w:rsidR="006B3529" w:rsidRPr="00A83FF2" w14:paraId="322F8C22" w14:textId="77777777" w:rsidTr="00AF4D3A">
        <w:tc>
          <w:tcPr>
            <w:tcW w:w="3085" w:type="dxa"/>
          </w:tcPr>
          <w:p w14:paraId="5DCB4EAF" w14:textId="77777777" w:rsidR="006B3529" w:rsidRPr="00A83FF2" w:rsidRDefault="006B3529" w:rsidP="000B0CEA">
            <w:pPr>
              <w:rPr>
                <w:rFonts w:cs="Arial"/>
              </w:rPr>
            </w:pPr>
            <w:r w:rsidRPr="00A83FF2">
              <w:rPr>
                <w:rFonts w:cs="Arial"/>
              </w:rPr>
              <w:t>GLA Community Infrastructure Levy (CIL):</w:t>
            </w:r>
          </w:p>
        </w:tc>
        <w:tc>
          <w:tcPr>
            <w:tcW w:w="5437" w:type="dxa"/>
          </w:tcPr>
          <w:p w14:paraId="5B9665F7" w14:textId="77777777" w:rsidR="006B3529" w:rsidRPr="00A83FF2" w:rsidRDefault="006B3529" w:rsidP="000B0CEA">
            <w:pPr>
              <w:rPr>
                <w:rFonts w:cs="Arial"/>
              </w:rPr>
            </w:pPr>
          </w:p>
          <w:p w14:paraId="33D29F21" w14:textId="7037FDAB" w:rsidR="006B3529" w:rsidRPr="00A83FF2" w:rsidRDefault="006B3529" w:rsidP="000B0CEA">
            <w:pPr>
              <w:rPr>
                <w:rFonts w:cs="Arial"/>
                <w:b/>
                <w:sz w:val="28"/>
                <w:szCs w:val="28"/>
              </w:rPr>
            </w:pPr>
            <w:r w:rsidRPr="00A83FF2">
              <w:rPr>
                <w:rFonts w:cs="Arial"/>
              </w:rPr>
              <w:t>£</w:t>
            </w:r>
            <w:r w:rsidR="00A83FF2" w:rsidRPr="00A83FF2">
              <w:rPr>
                <w:rFonts w:cs="Arial"/>
              </w:rPr>
              <w:t>3</w:t>
            </w:r>
            <w:r w:rsidR="00664D33">
              <w:rPr>
                <w:rFonts w:cs="Arial"/>
              </w:rPr>
              <w:t>2</w:t>
            </w:r>
            <w:r w:rsidR="00A83FF2" w:rsidRPr="00A83FF2">
              <w:rPr>
                <w:rFonts w:cs="Arial"/>
              </w:rPr>
              <w:t>,</w:t>
            </w:r>
            <w:r w:rsidR="00664D33">
              <w:rPr>
                <w:rFonts w:cs="Arial"/>
              </w:rPr>
              <w:t>940</w:t>
            </w:r>
            <w:r w:rsidR="00190A24" w:rsidRPr="00A83FF2">
              <w:rPr>
                <w:rFonts w:cs="Arial"/>
              </w:rPr>
              <w:t xml:space="preserve"> </w:t>
            </w:r>
          </w:p>
        </w:tc>
      </w:tr>
      <w:tr w:rsidR="006B3529" w:rsidRPr="00A83FF2" w14:paraId="2AB15E71" w14:textId="77777777" w:rsidTr="00AF4D3A">
        <w:tc>
          <w:tcPr>
            <w:tcW w:w="3085" w:type="dxa"/>
          </w:tcPr>
          <w:p w14:paraId="651FB157" w14:textId="77777777" w:rsidR="006B3529" w:rsidRPr="00A83FF2" w:rsidRDefault="006B3529" w:rsidP="000B0CEA">
            <w:pPr>
              <w:rPr>
                <w:rFonts w:cs="Arial"/>
              </w:rPr>
            </w:pPr>
            <w:r w:rsidRPr="00A83FF2">
              <w:rPr>
                <w:rFonts w:cs="Arial"/>
              </w:rPr>
              <w:t xml:space="preserve">Local CIL requirement: </w:t>
            </w:r>
          </w:p>
        </w:tc>
        <w:tc>
          <w:tcPr>
            <w:tcW w:w="5437" w:type="dxa"/>
          </w:tcPr>
          <w:p w14:paraId="0BE35144" w14:textId="35A080A4" w:rsidR="006B3529" w:rsidRPr="00A83FF2" w:rsidRDefault="006B3529" w:rsidP="000B0CEA">
            <w:pPr>
              <w:rPr>
                <w:rFonts w:cs="Arial"/>
                <w:b/>
                <w:sz w:val="28"/>
                <w:szCs w:val="28"/>
              </w:rPr>
            </w:pPr>
            <w:r w:rsidRPr="00A83FF2">
              <w:rPr>
                <w:rFonts w:cs="Arial"/>
                <w:bCs/>
              </w:rPr>
              <w:t>£</w:t>
            </w:r>
            <w:r w:rsidR="00664D33" w:rsidRPr="00664D33">
              <w:rPr>
                <w:rFonts w:cs="Arial"/>
                <w:bCs/>
              </w:rPr>
              <w:t>88,026.66</w:t>
            </w:r>
          </w:p>
        </w:tc>
      </w:tr>
    </w:tbl>
    <w:p w14:paraId="50D2AFA8" w14:textId="77777777" w:rsidR="006B3529" w:rsidRPr="009F2EEB" w:rsidRDefault="006B3529" w:rsidP="00C920D8">
      <w:pPr>
        <w:jc w:val="both"/>
        <w:rPr>
          <w:rFonts w:cs="Arial"/>
          <w:b/>
          <w:u w:val="single"/>
        </w:rPr>
      </w:pPr>
    </w:p>
    <w:p w14:paraId="26B4CD1D" w14:textId="77777777" w:rsidR="00546A9E" w:rsidRPr="009F2EEB" w:rsidRDefault="00546A9E" w:rsidP="00C920D8">
      <w:pPr>
        <w:jc w:val="both"/>
        <w:rPr>
          <w:rFonts w:cs="Arial"/>
          <w:b/>
          <w:u w:val="single"/>
        </w:rPr>
      </w:pPr>
      <w:r w:rsidRPr="009F2EEB">
        <w:rPr>
          <w:rFonts w:cs="Arial"/>
          <w:b/>
          <w:u w:val="single"/>
        </w:rPr>
        <w:t>HUMAN RIGHTS ACT</w:t>
      </w:r>
    </w:p>
    <w:p w14:paraId="012D9F17" w14:textId="77777777" w:rsidR="00546A9E" w:rsidRPr="009F2EEB" w:rsidRDefault="00546A9E" w:rsidP="00C920D8">
      <w:pPr>
        <w:jc w:val="both"/>
        <w:rPr>
          <w:rFonts w:cs="Arial"/>
          <w:b/>
          <w:u w:val="single"/>
        </w:rPr>
      </w:pPr>
    </w:p>
    <w:p w14:paraId="4E3CE8C1" w14:textId="77777777" w:rsidR="00546A9E" w:rsidRPr="009F2EEB" w:rsidRDefault="00546A9E" w:rsidP="00C920D8">
      <w:pPr>
        <w:jc w:val="both"/>
        <w:rPr>
          <w:rFonts w:cs="Arial"/>
        </w:rPr>
      </w:pPr>
      <w:r w:rsidRPr="009F2EEB">
        <w:rPr>
          <w:rFonts w:cs="Arial"/>
        </w:rPr>
        <w:t xml:space="preserve">The provisions of the Human Rights Act 1998 have been </w:t>
      </w:r>
      <w:proofErr w:type="gramStart"/>
      <w:r w:rsidRPr="009F2EEB">
        <w:rPr>
          <w:rFonts w:cs="Arial"/>
        </w:rPr>
        <w:t>taken into account</w:t>
      </w:r>
      <w:proofErr w:type="gramEnd"/>
      <w:r w:rsidRPr="009F2EEB">
        <w:rPr>
          <w:rFonts w:cs="Arial"/>
        </w:rPr>
        <w:t xml:space="preserve"> in the processing of the application and the preparation of this report.</w:t>
      </w:r>
    </w:p>
    <w:p w14:paraId="11BA252F" w14:textId="77777777" w:rsidR="00546A9E" w:rsidRPr="009F2EEB" w:rsidRDefault="00546A9E" w:rsidP="00C920D8">
      <w:pPr>
        <w:jc w:val="both"/>
        <w:rPr>
          <w:rFonts w:cs="Arial"/>
        </w:rPr>
      </w:pPr>
    </w:p>
    <w:p w14:paraId="2D313EB0" w14:textId="77777777" w:rsidR="00546A9E" w:rsidRPr="009F2EEB" w:rsidRDefault="00546A9E" w:rsidP="00C920D8">
      <w:pPr>
        <w:jc w:val="both"/>
        <w:rPr>
          <w:rFonts w:cs="Arial"/>
          <w:b/>
          <w:u w:val="single"/>
        </w:rPr>
      </w:pPr>
      <w:r w:rsidRPr="009F2EEB">
        <w:rPr>
          <w:rFonts w:cs="Arial"/>
          <w:b/>
          <w:u w:val="single"/>
        </w:rPr>
        <w:t>EQUALITIES</w:t>
      </w:r>
    </w:p>
    <w:p w14:paraId="553EABC5" w14:textId="77777777" w:rsidR="00546A9E" w:rsidRPr="009F2EEB" w:rsidRDefault="00546A9E" w:rsidP="00C920D8">
      <w:pPr>
        <w:jc w:val="both"/>
        <w:rPr>
          <w:rFonts w:cs="Arial"/>
          <w:b/>
          <w:u w:val="single"/>
        </w:rPr>
      </w:pPr>
    </w:p>
    <w:p w14:paraId="6050897E" w14:textId="77777777" w:rsidR="00546A9E" w:rsidRPr="009F2EEB" w:rsidRDefault="00546A9E" w:rsidP="00C920D8">
      <w:pPr>
        <w:jc w:val="both"/>
        <w:rPr>
          <w:rFonts w:cs="Arial"/>
        </w:rPr>
      </w:pPr>
      <w:r w:rsidRPr="009F2EEB">
        <w:rPr>
          <w:rFonts w:cs="Arial"/>
        </w:rPr>
        <w:t xml:space="preserve">In determining this </w:t>
      </w:r>
      <w:proofErr w:type="gramStart"/>
      <w:r w:rsidRPr="009F2EEB">
        <w:rPr>
          <w:rFonts w:cs="Arial"/>
        </w:rPr>
        <w:t>application</w:t>
      </w:r>
      <w:proofErr w:type="gramEnd"/>
      <w:r w:rsidRPr="009F2EEB">
        <w:rPr>
          <w:rFonts w:cs="Arial"/>
        </w:rPr>
        <w:t xml:space="preserve"> the Council has regard to its equalities obligations including its obligations under section 149 of the Equality Act 2010.</w:t>
      </w:r>
    </w:p>
    <w:p w14:paraId="0CB79A51" w14:textId="77777777" w:rsidR="00546A9E" w:rsidRPr="009F2EEB" w:rsidRDefault="00546A9E" w:rsidP="00C920D8">
      <w:pPr>
        <w:jc w:val="both"/>
        <w:rPr>
          <w:rFonts w:cs="Arial"/>
          <w:b/>
          <w:u w:val="single"/>
        </w:rPr>
      </w:pPr>
    </w:p>
    <w:p w14:paraId="7AA7CC58" w14:textId="77777777" w:rsidR="00546A9E" w:rsidRPr="009F2EEB" w:rsidRDefault="00546A9E" w:rsidP="00C920D8">
      <w:pPr>
        <w:jc w:val="both"/>
        <w:rPr>
          <w:rFonts w:cs="Arial"/>
        </w:rPr>
      </w:pPr>
      <w:r w:rsidRPr="009F2EEB">
        <w:rPr>
          <w:rFonts w:cs="Arial"/>
        </w:rPr>
        <w:t>For the purposes of this application there are no adverse equalities issues.</w:t>
      </w:r>
    </w:p>
    <w:p w14:paraId="125751A5" w14:textId="77777777" w:rsidR="00546A9E" w:rsidRPr="009F2EEB" w:rsidRDefault="00546A9E" w:rsidP="00C920D8">
      <w:pPr>
        <w:jc w:val="both"/>
        <w:rPr>
          <w:rFonts w:cs="Arial"/>
        </w:rPr>
      </w:pPr>
    </w:p>
    <w:p w14:paraId="3AE3DC37" w14:textId="77777777" w:rsidR="00546A9E" w:rsidRPr="009F2EEB" w:rsidRDefault="00546A9E" w:rsidP="00C920D8">
      <w:pPr>
        <w:jc w:val="both"/>
        <w:rPr>
          <w:rFonts w:cs="Arial"/>
          <w:b/>
          <w:u w:val="single"/>
        </w:rPr>
      </w:pPr>
      <w:r w:rsidRPr="009F2EEB">
        <w:rPr>
          <w:rFonts w:cs="Arial"/>
          <w:b/>
          <w:u w:val="single"/>
        </w:rPr>
        <w:t>S17 Crime &amp; Disorder Act</w:t>
      </w:r>
    </w:p>
    <w:p w14:paraId="52840970" w14:textId="77777777" w:rsidR="00546A9E" w:rsidRPr="009F2EEB" w:rsidRDefault="00546A9E" w:rsidP="00C920D8">
      <w:pPr>
        <w:jc w:val="both"/>
        <w:rPr>
          <w:rFonts w:cs="Arial"/>
          <w:b/>
          <w:u w:val="single"/>
        </w:rPr>
      </w:pPr>
    </w:p>
    <w:p w14:paraId="1F56DD9D" w14:textId="4FD7884A" w:rsidR="00154EA0" w:rsidRDefault="00546A9E" w:rsidP="00C920D8">
      <w:pPr>
        <w:jc w:val="both"/>
        <w:rPr>
          <w:rFonts w:cs="Arial"/>
        </w:rPr>
      </w:pPr>
      <w:r w:rsidRPr="009F2EEB">
        <w:rPr>
          <w:rFonts w:cs="Arial"/>
        </w:rPr>
        <w:t>Policy D11 of The London Plan (2021) and Policy DM1 of the Development Management Polices Local Plan (2013) require all new developments to have regard to safety and the measures to reduce crime in the design of development proposal. It is considered that the development does not adversely affect crime risk. However, a condition has been recommended for evidence of certification of Secure by Design Accreditation for the development to be submitted to and approved in writing by the Local Planning Authority before any part of the development is occupied or use</w:t>
      </w:r>
    </w:p>
    <w:p w14:paraId="589C9C8E" w14:textId="77777777" w:rsidR="00546A9E" w:rsidRPr="009F2EEB" w:rsidRDefault="00546A9E" w:rsidP="00C920D8">
      <w:pPr>
        <w:jc w:val="both"/>
        <w:rPr>
          <w:rFonts w:cs="Arial"/>
        </w:rPr>
      </w:pPr>
    </w:p>
    <w:p w14:paraId="200403D2" w14:textId="77777777" w:rsidR="00546A9E" w:rsidRPr="009F2EEB" w:rsidRDefault="00546A9E" w:rsidP="00664D33">
      <w:pPr>
        <w:numPr>
          <w:ilvl w:val="0"/>
          <w:numId w:val="4"/>
        </w:numPr>
        <w:tabs>
          <w:tab w:val="left" w:pos="851"/>
        </w:tabs>
        <w:ind w:left="993" w:hanging="993"/>
        <w:jc w:val="both"/>
        <w:rPr>
          <w:rFonts w:cs="Arial"/>
          <w:b/>
          <w:u w:val="single"/>
        </w:rPr>
      </w:pPr>
      <w:r w:rsidRPr="009F2EEB">
        <w:rPr>
          <w:rFonts w:cs="Arial"/>
          <w:b/>
          <w:u w:val="single"/>
        </w:rPr>
        <w:lastRenderedPageBreak/>
        <w:t xml:space="preserve">SITE DESCRIPTION </w:t>
      </w:r>
    </w:p>
    <w:p w14:paraId="55135067" w14:textId="3C86BFEB" w:rsidR="00546A9E" w:rsidRPr="009F2EEB" w:rsidRDefault="00546A9E" w:rsidP="00C920D8">
      <w:pPr>
        <w:tabs>
          <w:tab w:val="left" w:pos="1276"/>
        </w:tabs>
        <w:ind w:left="1134"/>
        <w:jc w:val="both"/>
        <w:rPr>
          <w:rFonts w:cs="Arial"/>
          <w:b/>
          <w:u w:val="single"/>
        </w:rPr>
      </w:pPr>
    </w:p>
    <w:p w14:paraId="1B724579" w14:textId="5062B5F5" w:rsidR="00866C50" w:rsidRDefault="00326D90" w:rsidP="00C920D8">
      <w:pPr>
        <w:pStyle w:val="ListParagraph"/>
        <w:numPr>
          <w:ilvl w:val="1"/>
          <w:numId w:val="4"/>
        </w:numPr>
        <w:tabs>
          <w:tab w:val="left" w:pos="993"/>
        </w:tabs>
        <w:ind w:left="851" w:hanging="851"/>
        <w:jc w:val="both"/>
      </w:pPr>
      <w:r>
        <w:t>The application site comprises of a detached bungalow with a rear and front garden.</w:t>
      </w:r>
    </w:p>
    <w:p w14:paraId="491B697D" w14:textId="77777777" w:rsidR="00FB0CAF" w:rsidRDefault="00FB0CAF" w:rsidP="00C920D8">
      <w:pPr>
        <w:pStyle w:val="ListParagraph"/>
        <w:tabs>
          <w:tab w:val="left" w:pos="993"/>
        </w:tabs>
        <w:ind w:left="851"/>
        <w:jc w:val="both"/>
      </w:pPr>
    </w:p>
    <w:p w14:paraId="6FB469AE" w14:textId="3BAABE5F" w:rsidR="00866C50" w:rsidRDefault="00326D90" w:rsidP="00C920D8">
      <w:pPr>
        <w:pStyle w:val="ListParagraph"/>
        <w:numPr>
          <w:ilvl w:val="1"/>
          <w:numId w:val="4"/>
        </w:numPr>
        <w:tabs>
          <w:tab w:val="left" w:pos="993"/>
        </w:tabs>
        <w:ind w:left="851" w:hanging="851"/>
        <w:jc w:val="both"/>
      </w:pPr>
      <w:r>
        <w:t>The site is accessed from Fallowfield and the site benefits from two vehicular accesses fronting Fallowfield.</w:t>
      </w:r>
    </w:p>
    <w:p w14:paraId="2142C91D" w14:textId="77777777" w:rsidR="00FB0CAF" w:rsidRDefault="00FB0CAF" w:rsidP="00C920D8">
      <w:pPr>
        <w:pStyle w:val="ListParagraph"/>
        <w:jc w:val="both"/>
      </w:pPr>
    </w:p>
    <w:p w14:paraId="45A642FD" w14:textId="65C3983B" w:rsidR="006F531E" w:rsidRDefault="00154EA0" w:rsidP="00C920D8">
      <w:pPr>
        <w:pStyle w:val="ListParagraph"/>
        <w:numPr>
          <w:ilvl w:val="1"/>
          <w:numId w:val="4"/>
        </w:numPr>
        <w:tabs>
          <w:tab w:val="left" w:pos="993"/>
        </w:tabs>
        <w:ind w:left="851" w:hanging="851"/>
        <w:jc w:val="both"/>
      </w:pPr>
      <w:r>
        <w:t xml:space="preserve">There are </w:t>
      </w:r>
      <w:proofErr w:type="gramStart"/>
      <w:r>
        <w:t>a</w:t>
      </w:r>
      <w:r w:rsidR="00FB0CAF">
        <w:t xml:space="preserve"> number of</w:t>
      </w:r>
      <w:proofErr w:type="gramEnd"/>
      <w:r w:rsidR="00FB0CAF">
        <w:t xml:space="preserve"> </w:t>
      </w:r>
      <w:r>
        <w:t xml:space="preserve">TPO </w:t>
      </w:r>
      <w:r w:rsidR="00FB0CAF">
        <w:t>trees adjacent to the rear boundary.</w:t>
      </w:r>
    </w:p>
    <w:p w14:paraId="1664C0F9" w14:textId="77777777" w:rsidR="006F531E" w:rsidRPr="006F531E" w:rsidRDefault="006F531E" w:rsidP="00C920D8">
      <w:pPr>
        <w:pStyle w:val="ListParagraph"/>
        <w:jc w:val="both"/>
        <w:rPr>
          <w:rFonts w:cs="Arial"/>
        </w:rPr>
      </w:pPr>
    </w:p>
    <w:p w14:paraId="1627471A" w14:textId="03E6E327" w:rsidR="006F531E" w:rsidRPr="006F531E" w:rsidRDefault="00154EA0" w:rsidP="00C920D8">
      <w:pPr>
        <w:pStyle w:val="ListParagraph"/>
        <w:numPr>
          <w:ilvl w:val="1"/>
          <w:numId w:val="4"/>
        </w:numPr>
        <w:tabs>
          <w:tab w:val="left" w:pos="993"/>
        </w:tabs>
        <w:ind w:left="851" w:hanging="851"/>
        <w:jc w:val="both"/>
      </w:pPr>
      <w:r>
        <w:rPr>
          <w:rFonts w:cs="Arial"/>
        </w:rPr>
        <w:t xml:space="preserve">The </w:t>
      </w:r>
      <w:r w:rsidR="00664D33">
        <w:rPr>
          <w:rFonts w:cs="Arial"/>
        </w:rPr>
        <w:t>properties</w:t>
      </w:r>
      <w:r>
        <w:rPr>
          <w:rFonts w:cs="Arial"/>
        </w:rPr>
        <w:t xml:space="preserve"> on </w:t>
      </w:r>
      <w:r w:rsidR="006F531E" w:rsidRPr="006F531E">
        <w:rPr>
          <w:rFonts w:cs="Arial"/>
        </w:rPr>
        <w:t>Fallowfield</w:t>
      </w:r>
      <w:r>
        <w:rPr>
          <w:rFonts w:cs="Arial"/>
        </w:rPr>
        <w:t xml:space="preserve"> are characterised by a</w:t>
      </w:r>
      <w:r w:rsidR="006F531E" w:rsidRPr="006F531E">
        <w:rPr>
          <w:rFonts w:cs="Arial"/>
        </w:rPr>
        <w:t xml:space="preserve"> mix of typologies comprising single and two storey dwellings with pitched roofs and some examples of higher density dwellings including a three-storey flat roof apartment building (Broomfield House) to the corner with Stanmore Hill. </w:t>
      </w:r>
    </w:p>
    <w:p w14:paraId="597913B4" w14:textId="77777777" w:rsidR="006F531E" w:rsidRDefault="006F531E" w:rsidP="00C920D8">
      <w:pPr>
        <w:pStyle w:val="ListParagraph"/>
        <w:jc w:val="both"/>
      </w:pPr>
    </w:p>
    <w:p w14:paraId="105865ED" w14:textId="75FAFB8B" w:rsidR="006F531E" w:rsidRPr="006F531E" w:rsidRDefault="006F531E" w:rsidP="00C920D8">
      <w:pPr>
        <w:pStyle w:val="ListParagraph"/>
        <w:numPr>
          <w:ilvl w:val="1"/>
          <w:numId w:val="4"/>
        </w:numPr>
        <w:tabs>
          <w:tab w:val="left" w:pos="993"/>
        </w:tabs>
        <w:ind w:left="851" w:hanging="851"/>
        <w:jc w:val="both"/>
      </w:pPr>
      <w:r w:rsidRPr="006F531E">
        <w:rPr>
          <w:rFonts w:cs="Arial"/>
        </w:rPr>
        <w:t xml:space="preserve">The architectural character is also mixed in nature, with clay roof tiles being a common feature, white rendered </w:t>
      </w:r>
      <w:proofErr w:type="gramStart"/>
      <w:r w:rsidRPr="006F531E">
        <w:rPr>
          <w:rFonts w:cs="Arial"/>
        </w:rPr>
        <w:t>facades</w:t>
      </w:r>
      <w:proofErr w:type="gramEnd"/>
      <w:r w:rsidRPr="006F531E">
        <w:rPr>
          <w:rFonts w:cs="Arial"/>
        </w:rPr>
        <w:t xml:space="preserve"> and brick facades. Most dwellings </w:t>
      </w:r>
      <w:r w:rsidR="006F6489">
        <w:rPr>
          <w:rFonts w:cs="Arial"/>
        </w:rPr>
        <w:t xml:space="preserve">appear </w:t>
      </w:r>
      <w:r w:rsidRPr="006F531E">
        <w:rPr>
          <w:rFonts w:cs="Arial"/>
        </w:rPr>
        <w:t xml:space="preserve">to have been built in the 1960s, with </w:t>
      </w:r>
      <w:proofErr w:type="gramStart"/>
      <w:r w:rsidRPr="006F531E">
        <w:rPr>
          <w:rFonts w:cs="Arial"/>
        </w:rPr>
        <w:t>a number of</w:t>
      </w:r>
      <w:proofErr w:type="gramEnd"/>
      <w:r w:rsidRPr="006F531E">
        <w:rPr>
          <w:rFonts w:cs="Arial"/>
        </w:rPr>
        <w:t xml:space="preserve"> dwellings which have been substantially altered or rebuilt to provide a more contemporary design, often with white-painted render finishes to facades.</w:t>
      </w:r>
    </w:p>
    <w:p w14:paraId="2A4AEF05" w14:textId="77777777" w:rsidR="006F531E" w:rsidRPr="006F531E" w:rsidRDefault="006F531E" w:rsidP="00C920D8">
      <w:pPr>
        <w:pStyle w:val="ListParagraph"/>
        <w:jc w:val="both"/>
        <w:rPr>
          <w:rFonts w:cs="Arial"/>
        </w:rPr>
      </w:pPr>
    </w:p>
    <w:p w14:paraId="55783421" w14:textId="77777777" w:rsidR="009B3896" w:rsidRPr="009B3896" w:rsidRDefault="006F531E" w:rsidP="00C920D8">
      <w:pPr>
        <w:pStyle w:val="ListParagraph"/>
        <w:numPr>
          <w:ilvl w:val="1"/>
          <w:numId w:val="4"/>
        </w:numPr>
        <w:tabs>
          <w:tab w:val="left" w:pos="993"/>
        </w:tabs>
        <w:ind w:left="851" w:hanging="851"/>
        <w:jc w:val="both"/>
      </w:pPr>
      <w:r w:rsidRPr="006F531E">
        <w:rPr>
          <w:rFonts w:cs="Arial"/>
        </w:rPr>
        <w:t>The site directly borders the Little Common Conservation Area, which lies immediately to the north and east of site.</w:t>
      </w:r>
      <w:r>
        <w:rPr>
          <w:rFonts w:cs="Arial"/>
        </w:rPr>
        <w:t xml:space="preserve"> </w:t>
      </w:r>
      <w:r w:rsidRPr="006F531E">
        <w:rPr>
          <w:rFonts w:cs="Arial"/>
        </w:rPr>
        <w:t>It is also in the setting of the grade II listed Rookery including its stables which was listed in 1951</w:t>
      </w:r>
      <w:r>
        <w:rPr>
          <w:rFonts w:cs="Arial"/>
        </w:rPr>
        <w:t>.</w:t>
      </w:r>
      <w:r w:rsidR="009B3896" w:rsidRPr="009B3896">
        <w:rPr>
          <w:rFonts w:cs="Arial"/>
          <w:color w:val="000000"/>
          <w:shd w:val="clear" w:color="auto" w:fill="FFFFFF"/>
        </w:rPr>
        <w:t xml:space="preserve"> </w:t>
      </w:r>
    </w:p>
    <w:p w14:paraId="7F74C2C8" w14:textId="77777777" w:rsidR="009B3896" w:rsidRPr="009B3896" w:rsidRDefault="009B3896" w:rsidP="00C920D8">
      <w:pPr>
        <w:pStyle w:val="ListParagraph"/>
        <w:jc w:val="both"/>
        <w:rPr>
          <w:rFonts w:cs="Arial"/>
          <w:color w:val="000000"/>
          <w:shd w:val="clear" w:color="auto" w:fill="FFFFFF"/>
        </w:rPr>
      </w:pPr>
    </w:p>
    <w:p w14:paraId="5F531A43" w14:textId="18307F2D" w:rsidR="006F531E" w:rsidRPr="006F531E" w:rsidRDefault="009B3896" w:rsidP="00C920D8">
      <w:pPr>
        <w:pStyle w:val="ListParagraph"/>
        <w:numPr>
          <w:ilvl w:val="1"/>
          <w:numId w:val="4"/>
        </w:numPr>
        <w:tabs>
          <w:tab w:val="left" w:pos="993"/>
        </w:tabs>
        <w:ind w:left="851" w:hanging="851"/>
        <w:jc w:val="both"/>
      </w:pPr>
      <w:r w:rsidRPr="009B3896">
        <w:rPr>
          <w:rFonts w:cs="Arial"/>
          <w:color w:val="000000"/>
          <w:shd w:val="clear" w:color="auto" w:fill="FFFFFF"/>
        </w:rPr>
        <w:t xml:space="preserve">It is also in the setting of the locally listed park and garden of Little Common, part of which includes the gardens to the Rookery. </w:t>
      </w:r>
    </w:p>
    <w:p w14:paraId="6E0168BB" w14:textId="77777777" w:rsidR="00BD439C" w:rsidRPr="009F2EEB" w:rsidRDefault="00BD439C" w:rsidP="00C920D8">
      <w:pPr>
        <w:jc w:val="both"/>
      </w:pPr>
    </w:p>
    <w:p w14:paraId="4BCFB2AC" w14:textId="77777777" w:rsidR="009B3896" w:rsidRDefault="00BD439C" w:rsidP="00C920D8">
      <w:pPr>
        <w:pStyle w:val="ListParagraph"/>
        <w:numPr>
          <w:ilvl w:val="1"/>
          <w:numId w:val="4"/>
        </w:numPr>
        <w:tabs>
          <w:tab w:val="left" w:pos="993"/>
        </w:tabs>
        <w:ind w:left="851" w:hanging="851"/>
        <w:jc w:val="both"/>
      </w:pPr>
      <w:r w:rsidRPr="009F2EEB">
        <w:t xml:space="preserve">The site has a PTAL rating </w:t>
      </w:r>
      <w:r w:rsidR="006F531E">
        <w:t>1b</w:t>
      </w:r>
      <w:r w:rsidR="004E41CA" w:rsidRPr="009F2EEB">
        <w:t>.</w:t>
      </w:r>
    </w:p>
    <w:p w14:paraId="7A0642C1" w14:textId="77777777" w:rsidR="009B3896" w:rsidRPr="009B3896" w:rsidRDefault="009B3896" w:rsidP="00C920D8">
      <w:pPr>
        <w:pStyle w:val="ListParagraph"/>
        <w:jc w:val="both"/>
        <w:rPr>
          <w:rFonts w:cs="Arial"/>
          <w:color w:val="000000"/>
          <w:shd w:val="clear" w:color="auto" w:fill="FFFFFF"/>
        </w:rPr>
      </w:pPr>
    </w:p>
    <w:p w14:paraId="2A82CCA2" w14:textId="2B1B8E53" w:rsidR="00546A9E" w:rsidRPr="009F2EEB" w:rsidRDefault="00546A9E" w:rsidP="00C920D8">
      <w:pPr>
        <w:tabs>
          <w:tab w:val="left" w:pos="993"/>
        </w:tabs>
        <w:jc w:val="both"/>
        <w:rPr>
          <w:rFonts w:cs="Arial"/>
        </w:rPr>
      </w:pPr>
    </w:p>
    <w:p w14:paraId="76F13E90" w14:textId="77777777" w:rsidR="00546A9E" w:rsidRPr="009F2EEB" w:rsidRDefault="00546A9E" w:rsidP="00C920D8">
      <w:pPr>
        <w:numPr>
          <w:ilvl w:val="0"/>
          <w:numId w:val="4"/>
        </w:numPr>
        <w:tabs>
          <w:tab w:val="left" w:pos="993"/>
        </w:tabs>
        <w:ind w:left="1134" w:hanging="1134"/>
        <w:jc w:val="both"/>
        <w:rPr>
          <w:rFonts w:cs="Arial"/>
          <w:b/>
          <w:u w:val="single"/>
        </w:rPr>
      </w:pPr>
      <w:r w:rsidRPr="009F2EEB">
        <w:rPr>
          <w:rFonts w:cs="Arial"/>
          <w:b/>
          <w:u w:val="single"/>
        </w:rPr>
        <w:t xml:space="preserve">PROPOSAL  </w:t>
      </w:r>
    </w:p>
    <w:p w14:paraId="1FFA00BE" w14:textId="77777777" w:rsidR="00546A9E" w:rsidRPr="009F2EEB" w:rsidRDefault="00546A9E" w:rsidP="00C920D8">
      <w:pPr>
        <w:tabs>
          <w:tab w:val="left" w:pos="1276"/>
        </w:tabs>
        <w:ind w:left="1134"/>
        <w:jc w:val="both"/>
        <w:rPr>
          <w:rFonts w:cs="Arial"/>
          <w:b/>
          <w:u w:val="single"/>
        </w:rPr>
      </w:pPr>
    </w:p>
    <w:p w14:paraId="1B96A926" w14:textId="09A96DEF" w:rsidR="00B95C29" w:rsidRPr="009F2EEB" w:rsidRDefault="000604D7" w:rsidP="00C920D8">
      <w:pPr>
        <w:pStyle w:val="ListParagraph"/>
        <w:numPr>
          <w:ilvl w:val="1"/>
          <w:numId w:val="4"/>
        </w:numPr>
        <w:tabs>
          <w:tab w:val="left" w:pos="993"/>
        </w:tabs>
        <w:ind w:left="993" w:hanging="993"/>
        <w:jc w:val="both"/>
        <w:rPr>
          <w:rFonts w:cs="Arial"/>
        </w:rPr>
      </w:pPr>
      <w:r w:rsidRPr="009F2EEB">
        <w:rPr>
          <w:rFonts w:cs="Arial"/>
        </w:rPr>
        <w:t xml:space="preserve">The application proposes </w:t>
      </w:r>
      <w:r w:rsidR="00A97593">
        <w:rPr>
          <w:rFonts w:cs="Arial"/>
        </w:rPr>
        <w:t>6 flats (</w:t>
      </w:r>
      <w:r w:rsidR="000372EB">
        <w:rPr>
          <w:rFonts w:cs="Arial"/>
        </w:rPr>
        <w:t>2x</w:t>
      </w:r>
      <w:r w:rsidR="0067696F">
        <w:rPr>
          <w:rFonts w:cs="Arial"/>
        </w:rPr>
        <w:t>2</w:t>
      </w:r>
      <w:r w:rsidR="000372EB">
        <w:rPr>
          <w:rFonts w:cs="Arial"/>
        </w:rPr>
        <w:t>bed</w:t>
      </w:r>
      <w:r w:rsidR="0067696F">
        <w:rPr>
          <w:rFonts w:cs="Arial"/>
        </w:rPr>
        <w:t xml:space="preserve"> and </w:t>
      </w:r>
      <w:r w:rsidR="000372EB">
        <w:rPr>
          <w:rFonts w:cs="Arial"/>
        </w:rPr>
        <w:t>4x</w:t>
      </w:r>
      <w:r w:rsidR="0067696F">
        <w:rPr>
          <w:rFonts w:cs="Arial"/>
        </w:rPr>
        <w:t>3bed</w:t>
      </w:r>
      <w:r w:rsidR="00A97593">
        <w:rPr>
          <w:rFonts w:cs="Arial"/>
        </w:rPr>
        <w:t>)</w:t>
      </w:r>
      <w:r w:rsidR="0067696F">
        <w:rPr>
          <w:rFonts w:cs="Arial"/>
        </w:rPr>
        <w:t xml:space="preserve"> </w:t>
      </w:r>
      <w:r w:rsidR="00DA182F" w:rsidRPr="009F2EEB">
        <w:rPr>
          <w:rFonts w:cs="Arial"/>
        </w:rPr>
        <w:t xml:space="preserve">within </w:t>
      </w:r>
      <w:r w:rsidR="006F6489">
        <w:rPr>
          <w:rFonts w:cs="Arial"/>
        </w:rPr>
        <w:t xml:space="preserve">a </w:t>
      </w:r>
      <w:proofErr w:type="gramStart"/>
      <w:r w:rsidR="00F67033" w:rsidRPr="009F2EEB">
        <w:rPr>
          <w:rFonts w:cs="Arial"/>
        </w:rPr>
        <w:t xml:space="preserve">three </w:t>
      </w:r>
      <w:r w:rsidR="0067696F">
        <w:rPr>
          <w:rFonts w:cs="Arial"/>
        </w:rPr>
        <w:t>storey</w:t>
      </w:r>
      <w:proofErr w:type="gramEnd"/>
      <w:r w:rsidR="0067696F">
        <w:rPr>
          <w:rFonts w:cs="Arial"/>
        </w:rPr>
        <w:t xml:space="preserve"> </w:t>
      </w:r>
      <w:r w:rsidR="00B95C29" w:rsidRPr="009F2EEB">
        <w:rPr>
          <w:rFonts w:cs="Arial"/>
        </w:rPr>
        <w:t xml:space="preserve">contemporary designed </w:t>
      </w:r>
      <w:r w:rsidR="0067696F">
        <w:rPr>
          <w:rFonts w:cs="Arial"/>
        </w:rPr>
        <w:t xml:space="preserve">Art Deco style </w:t>
      </w:r>
      <w:r w:rsidR="00DA182F" w:rsidRPr="009F2EEB">
        <w:rPr>
          <w:rFonts w:cs="Arial"/>
        </w:rPr>
        <w:t>building</w:t>
      </w:r>
      <w:r w:rsidR="0067696F">
        <w:rPr>
          <w:rFonts w:cs="Arial"/>
        </w:rPr>
        <w:t xml:space="preserve"> </w:t>
      </w:r>
      <w:r w:rsidR="00DA182F" w:rsidRPr="009F2EEB">
        <w:rPr>
          <w:rFonts w:cs="Arial"/>
        </w:rPr>
        <w:t xml:space="preserve">with a flat roof. </w:t>
      </w:r>
    </w:p>
    <w:p w14:paraId="2B070D76" w14:textId="77777777" w:rsidR="00B95C29" w:rsidRPr="009F2EEB" w:rsidRDefault="00B95C29" w:rsidP="00C920D8">
      <w:pPr>
        <w:pStyle w:val="ListParagraph"/>
        <w:tabs>
          <w:tab w:val="left" w:pos="993"/>
        </w:tabs>
        <w:ind w:left="993"/>
        <w:jc w:val="both"/>
        <w:rPr>
          <w:rFonts w:cs="Arial"/>
        </w:rPr>
      </w:pPr>
    </w:p>
    <w:p w14:paraId="6351A97B" w14:textId="435DB649" w:rsidR="0067696F" w:rsidRDefault="0067696F" w:rsidP="00C920D8">
      <w:pPr>
        <w:pStyle w:val="ListParagraph"/>
        <w:numPr>
          <w:ilvl w:val="1"/>
          <w:numId w:val="4"/>
        </w:numPr>
        <w:tabs>
          <w:tab w:val="left" w:pos="993"/>
        </w:tabs>
        <w:ind w:left="993" w:hanging="993"/>
        <w:jc w:val="both"/>
        <w:rPr>
          <w:rFonts w:cs="Arial"/>
        </w:rPr>
      </w:pPr>
      <w:r w:rsidRPr="0067696F">
        <w:rPr>
          <w:rFonts w:cs="Arial"/>
        </w:rPr>
        <w:t>The ground floor flats would have access to private gardens and the front of the site would feature soft and hard landscaping with the provision of 4 car parking spaces along with cycle and waste storage</w:t>
      </w:r>
      <w:r>
        <w:rPr>
          <w:rFonts w:cs="Arial"/>
        </w:rPr>
        <w:t xml:space="preserve"> situated to the western side of the forecourt fronting Fallowfield.</w:t>
      </w:r>
    </w:p>
    <w:p w14:paraId="587C054B" w14:textId="77777777" w:rsidR="0067696F" w:rsidRPr="0067696F" w:rsidRDefault="0067696F" w:rsidP="00C920D8">
      <w:pPr>
        <w:pStyle w:val="ListParagraph"/>
        <w:jc w:val="both"/>
        <w:rPr>
          <w:rFonts w:cs="Arial"/>
        </w:rPr>
      </w:pPr>
    </w:p>
    <w:p w14:paraId="7D26E715" w14:textId="08B51990" w:rsidR="0067696F" w:rsidRDefault="0067696F" w:rsidP="00C920D8">
      <w:pPr>
        <w:pStyle w:val="ListParagraph"/>
        <w:numPr>
          <w:ilvl w:val="1"/>
          <w:numId w:val="4"/>
        </w:numPr>
        <w:tabs>
          <w:tab w:val="left" w:pos="993"/>
        </w:tabs>
        <w:ind w:left="993" w:hanging="993"/>
        <w:jc w:val="both"/>
        <w:rPr>
          <w:rFonts w:cs="Arial"/>
        </w:rPr>
      </w:pPr>
      <w:r>
        <w:rPr>
          <w:rFonts w:cs="Arial"/>
        </w:rPr>
        <w:t xml:space="preserve">The </w:t>
      </w:r>
      <w:r w:rsidR="00C261A9">
        <w:rPr>
          <w:rFonts w:cs="Arial"/>
        </w:rPr>
        <w:t xml:space="preserve">proposed </w:t>
      </w:r>
      <w:r>
        <w:rPr>
          <w:rFonts w:cs="Arial"/>
        </w:rPr>
        <w:t>building would have projecting balconies to the western side elevation and rear elevation.</w:t>
      </w:r>
    </w:p>
    <w:p w14:paraId="4EDFC161" w14:textId="77777777" w:rsidR="0067696F" w:rsidRPr="0067696F" w:rsidRDefault="0067696F" w:rsidP="00C920D8">
      <w:pPr>
        <w:pStyle w:val="ListParagraph"/>
        <w:jc w:val="both"/>
        <w:rPr>
          <w:rFonts w:cs="Arial"/>
        </w:rPr>
      </w:pPr>
    </w:p>
    <w:p w14:paraId="150928E3" w14:textId="4C9DE8A4" w:rsidR="000604D7" w:rsidRPr="00E4224B" w:rsidRDefault="0067696F" w:rsidP="00C920D8">
      <w:pPr>
        <w:pStyle w:val="ListParagraph"/>
        <w:numPr>
          <w:ilvl w:val="1"/>
          <w:numId w:val="4"/>
        </w:numPr>
        <w:tabs>
          <w:tab w:val="left" w:pos="993"/>
        </w:tabs>
        <w:ind w:left="993" w:hanging="993"/>
        <w:jc w:val="both"/>
        <w:rPr>
          <w:rFonts w:cs="Arial"/>
        </w:rPr>
      </w:pPr>
      <w:r>
        <w:rPr>
          <w:rFonts w:cs="Arial"/>
        </w:rPr>
        <w:t>The proposal would have a paved walkway leading to the front communal access door and defensible planting along the front windows of the building. The proposed units would be accessed from an internal communal hallway.</w:t>
      </w:r>
    </w:p>
    <w:p w14:paraId="44A767FF" w14:textId="77777777" w:rsidR="00546A9E" w:rsidRPr="009F2EEB" w:rsidRDefault="00546A9E" w:rsidP="00C920D8">
      <w:pPr>
        <w:tabs>
          <w:tab w:val="left" w:pos="993"/>
        </w:tabs>
        <w:ind w:left="993" w:hanging="993"/>
        <w:jc w:val="both"/>
        <w:rPr>
          <w:rFonts w:cs="Arial"/>
        </w:rPr>
      </w:pPr>
    </w:p>
    <w:p w14:paraId="1CA2CF0C" w14:textId="2170F5B3" w:rsidR="00D558CB" w:rsidRDefault="00546A9E" w:rsidP="00C920D8">
      <w:pPr>
        <w:tabs>
          <w:tab w:val="left" w:pos="993"/>
        </w:tabs>
        <w:ind w:left="993" w:hanging="993"/>
        <w:jc w:val="both"/>
        <w:rPr>
          <w:rFonts w:cs="Arial"/>
        </w:rPr>
      </w:pPr>
      <w:r w:rsidRPr="009F2EEB">
        <w:rPr>
          <w:rFonts w:cs="Arial"/>
        </w:rPr>
        <w:t>2.</w:t>
      </w:r>
      <w:r w:rsidR="001E5845">
        <w:rPr>
          <w:rFonts w:cs="Arial"/>
        </w:rPr>
        <w:t>5</w:t>
      </w:r>
      <w:r w:rsidRPr="009F2EEB">
        <w:rPr>
          <w:rFonts w:cs="Arial"/>
        </w:rPr>
        <w:tab/>
      </w:r>
      <w:r w:rsidR="00B95C29" w:rsidRPr="009F2EEB">
        <w:rPr>
          <w:rFonts w:cs="Arial"/>
        </w:rPr>
        <w:t>T</w:t>
      </w:r>
      <w:r w:rsidR="0067696F">
        <w:rPr>
          <w:rFonts w:cs="Arial"/>
        </w:rPr>
        <w:t xml:space="preserve">he site </w:t>
      </w:r>
      <w:r w:rsidR="00B95C29" w:rsidRPr="009F2EEB">
        <w:rPr>
          <w:rFonts w:cs="Arial"/>
        </w:rPr>
        <w:t xml:space="preserve">boundaries </w:t>
      </w:r>
      <w:r w:rsidR="0067696F">
        <w:rPr>
          <w:rFonts w:cs="Arial"/>
        </w:rPr>
        <w:t xml:space="preserve">would have </w:t>
      </w:r>
      <w:r w:rsidR="00B95C29" w:rsidRPr="009F2EEB">
        <w:rPr>
          <w:rFonts w:cs="Arial"/>
        </w:rPr>
        <w:t>an element of soft landscaping.</w:t>
      </w:r>
      <w:r w:rsidR="00E4224B">
        <w:rPr>
          <w:rFonts w:cs="Arial"/>
        </w:rPr>
        <w:t xml:space="preserve"> The flat roof would have a green roof.</w:t>
      </w:r>
    </w:p>
    <w:p w14:paraId="2B09EF0C" w14:textId="77777777" w:rsidR="00D558CB" w:rsidRDefault="00D558CB" w:rsidP="00C920D8">
      <w:pPr>
        <w:tabs>
          <w:tab w:val="left" w:pos="993"/>
        </w:tabs>
        <w:ind w:left="993" w:hanging="993"/>
        <w:jc w:val="both"/>
        <w:rPr>
          <w:rFonts w:cs="Arial"/>
        </w:rPr>
      </w:pPr>
    </w:p>
    <w:p w14:paraId="654D8451" w14:textId="5BC8928F" w:rsidR="00546A9E" w:rsidRDefault="001E5845" w:rsidP="00C920D8">
      <w:pPr>
        <w:tabs>
          <w:tab w:val="left" w:pos="993"/>
        </w:tabs>
        <w:ind w:left="993" w:hanging="993"/>
        <w:jc w:val="both"/>
        <w:rPr>
          <w:rFonts w:cs="Arial"/>
        </w:rPr>
      </w:pPr>
      <w:r>
        <w:rPr>
          <w:rFonts w:cs="Arial"/>
        </w:rPr>
        <w:lastRenderedPageBreak/>
        <w:t>2.6</w:t>
      </w:r>
      <w:r>
        <w:rPr>
          <w:rFonts w:cs="Arial"/>
        </w:rPr>
        <w:tab/>
      </w:r>
      <w:r w:rsidR="00E4224B">
        <w:rPr>
          <w:rFonts w:cs="Arial"/>
        </w:rPr>
        <w:t xml:space="preserve">The proposed building would be rendered and painted white with large </w:t>
      </w:r>
      <w:proofErr w:type="spellStart"/>
      <w:r w:rsidR="00E4224B">
        <w:rPr>
          <w:rFonts w:cs="Arial"/>
        </w:rPr>
        <w:t>Cri</w:t>
      </w:r>
      <w:r w:rsidR="007B3065">
        <w:rPr>
          <w:rFonts w:cs="Arial"/>
        </w:rPr>
        <w:t>t</w:t>
      </w:r>
      <w:r w:rsidR="00E4224B">
        <w:rPr>
          <w:rFonts w:cs="Arial"/>
        </w:rPr>
        <w:t>tal</w:t>
      </w:r>
      <w:proofErr w:type="spellEnd"/>
      <w:r w:rsidR="00E4224B">
        <w:rPr>
          <w:rFonts w:cs="Arial"/>
        </w:rPr>
        <w:t xml:space="preserve"> style windows.</w:t>
      </w:r>
      <w:r w:rsidR="006F6489">
        <w:rPr>
          <w:rFonts w:cs="Arial"/>
        </w:rPr>
        <w:t xml:space="preserve"> The architecture of the proposal is Art Deco in appearance,</w:t>
      </w:r>
    </w:p>
    <w:p w14:paraId="729FA956" w14:textId="77777777" w:rsidR="00546A9E" w:rsidRPr="009F2EEB" w:rsidRDefault="00546A9E" w:rsidP="00C920D8">
      <w:pPr>
        <w:tabs>
          <w:tab w:val="left" w:pos="993"/>
        </w:tabs>
        <w:jc w:val="both"/>
        <w:rPr>
          <w:rFonts w:cs="Arial"/>
        </w:rPr>
      </w:pPr>
    </w:p>
    <w:p w14:paraId="0DBDA48D" w14:textId="4BB23AAE" w:rsidR="00546A9E" w:rsidRDefault="00546A9E" w:rsidP="00C920D8">
      <w:pPr>
        <w:tabs>
          <w:tab w:val="left" w:pos="993"/>
        </w:tabs>
        <w:ind w:left="993" w:hanging="993"/>
        <w:jc w:val="both"/>
        <w:rPr>
          <w:rFonts w:cs="Arial"/>
        </w:rPr>
      </w:pPr>
      <w:r w:rsidRPr="009F2EEB">
        <w:rPr>
          <w:rFonts w:cs="Arial"/>
        </w:rPr>
        <w:t>2.</w:t>
      </w:r>
      <w:r w:rsidR="001E5845">
        <w:rPr>
          <w:rFonts w:cs="Arial"/>
        </w:rPr>
        <w:t>7</w:t>
      </w:r>
      <w:r w:rsidRPr="009F2EEB">
        <w:rPr>
          <w:rFonts w:cs="Arial"/>
        </w:rPr>
        <w:tab/>
      </w:r>
      <w:r w:rsidR="0067696F">
        <w:rPr>
          <w:rFonts w:cs="Arial"/>
        </w:rPr>
        <w:t>The proposal would provide two vehicular accesses fronting Fallowfield which are wider than the existing vehicular accesses.</w:t>
      </w:r>
    </w:p>
    <w:p w14:paraId="2A34CDEA" w14:textId="77777777" w:rsidR="00E4224B" w:rsidRPr="009F2EEB" w:rsidRDefault="00E4224B" w:rsidP="00C920D8">
      <w:pPr>
        <w:tabs>
          <w:tab w:val="left" w:pos="993"/>
        </w:tabs>
        <w:ind w:left="993" w:hanging="993"/>
        <w:jc w:val="both"/>
        <w:rPr>
          <w:rFonts w:cs="Arial"/>
        </w:rPr>
      </w:pPr>
    </w:p>
    <w:p w14:paraId="22765D20" w14:textId="77777777" w:rsidR="00546A9E" w:rsidRPr="009F2EEB" w:rsidRDefault="00546A9E" w:rsidP="00C920D8">
      <w:pPr>
        <w:tabs>
          <w:tab w:val="left" w:pos="993"/>
        </w:tabs>
        <w:ind w:left="993" w:hanging="993"/>
        <w:jc w:val="both"/>
        <w:rPr>
          <w:rFonts w:cs="Arial"/>
        </w:rPr>
      </w:pPr>
      <w:r w:rsidRPr="009F2EEB">
        <w:rPr>
          <w:rFonts w:cs="Arial"/>
        </w:rPr>
        <w:tab/>
      </w:r>
    </w:p>
    <w:p w14:paraId="31DF604E" w14:textId="77777777" w:rsidR="00546A9E" w:rsidRPr="009F2EEB" w:rsidRDefault="00546A9E" w:rsidP="00C920D8">
      <w:pPr>
        <w:numPr>
          <w:ilvl w:val="0"/>
          <w:numId w:val="4"/>
        </w:numPr>
        <w:tabs>
          <w:tab w:val="left" w:pos="993"/>
        </w:tabs>
        <w:ind w:left="1134" w:hanging="1134"/>
        <w:jc w:val="both"/>
        <w:rPr>
          <w:rFonts w:cs="Arial"/>
          <w:b/>
          <w:u w:val="single"/>
        </w:rPr>
      </w:pPr>
      <w:r w:rsidRPr="009F2EEB">
        <w:rPr>
          <w:rFonts w:cs="Arial"/>
          <w:b/>
          <w:u w:val="single"/>
        </w:rPr>
        <w:t xml:space="preserve">RELEVANT PLANNING HISTORY   </w:t>
      </w:r>
    </w:p>
    <w:p w14:paraId="617E5558" w14:textId="77777777" w:rsidR="00546A9E" w:rsidRPr="009F2EEB" w:rsidRDefault="00546A9E" w:rsidP="00C920D8">
      <w:pPr>
        <w:tabs>
          <w:tab w:val="left" w:pos="993"/>
        </w:tabs>
        <w:jc w:val="both"/>
        <w:rPr>
          <w:rFonts w:cs="Arial"/>
          <w:b/>
        </w:rPr>
      </w:pPr>
      <w:r w:rsidRPr="009F2EEB">
        <w:rPr>
          <w:rFonts w:cs="Arial"/>
        </w:rPr>
        <w:tab/>
      </w:r>
    </w:p>
    <w:p w14:paraId="11B5E619" w14:textId="78FD589F" w:rsidR="00C75129" w:rsidRDefault="006F6489" w:rsidP="00C920D8">
      <w:pPr>
        <w:tabs>
          <w:tab w:val="left" w:pos="993"/>
        </w:tabs>
        <w:ind w:left="1134"/>
        <w:jc w:val="both"/>
        <w:rPr>
          <w:rFonts w:cs="Arial"/>
          <w:bCs/>
        </w:rPr>
      </w:pPr>
      <w:r>
        <w:rPr>
          <w:rFonts w:cs="Arial"/>
          <w:bCs/>
        </w:rPr>
        <w:t>N/A</w:t>
      </w:r>
    </w:p>
    <w:p w14:paraId="2A3DB5B6" w14:textId="77777777" w:rsidR="00664D33" w:rsidRPr="009F2EEB" w:rsidRDefault="00664D33" w:rsidP="00C920D8">
      <w:pPr>
        <w:tabs>
          <w:tab w:val="left" w:pos="993"/>
        </w:tabs>
        <w:ind w:left="1134"/>
        <w:jc w:val="both"/>
        <w:rPr>
          <w:rFonts w:cs="Arial"/>
          <w:b/>
          <w:u w:val="single"/>
        </w:rPr>
      </w:pPr>
    </w:p>
    <w:p w14:paraId="7F8108B9" w14:textId="5B1580AF" w:rsidR="00546A9E" w:rsidRPr="009F2EEB" w:rsidRDefault="00546A9E" w:rsidP="00C920D8">
      <w:pPr>
        <w:numPr>
          <w:ilvl w:val="0"/>
          <w:numId w:val="4"/>
        </w:numPr>
        <w:tabs>
          <w:tab w:val="left" w:pos="993"/>
        </w:tabs>
        <w:ind w:left="1134" w:hanging="1134"/>
        <w:jc w:val="both"/>
        <w:rPr>
          <w:rFonts w:cs="Arial"/>
          <w:b/>
          <w:u w:val="single"/>
        </w:rPr>
      </w:pPr>
      <w:r w:rsidRPr="009F2EEB">
        <w:rPr>
          <w:rFonts w:cs="Arial"/>
          <w:b/>
          <w:u w:val="single"/>
        </w:rPr>
        <w:t xml:space="preserve">CONSULTATION    </w:t>
      </w:r>
    </w:p>
    <w:p w14:paraId="1438A89B" w14:textId="77777777" w:rsidR="00546A9E" w:rsidRPr="009F2EEB" w:rsidRDefault="00546A9E" w:rsidP="00C920D8">
      <w:pPr>
        <w:tabs>
          <w:tab w:val="left" w:pos="993"/>
        </w:tabs>
        <w:ind w:left="993" w:hanging="1004"/>
        <w:jc w:val="both"/>
        <w:rPr>
          <w:rFonts w:cs="Arial"/>
        </w:rPr>
      </w:pPr>
    </w:p>
    <w:p w14:paraId="5CA8FE79" w14:textId="4B66BCFC" w:rsidR="00546A9E" w:rsidRDefault="00546A9E" w:rsidP="00D16FED">
      <w:pPr>
        <w:pStyle w:val="ListParagraph"/>
        <w:numPr>
          <w:ilvl w:val="1"/>
          <w:numId w:val="4"/>
        </w:numPr>
        <w:tabs>
          <w:tab w:val="left" w:pos="993"/>
        </w:tabs>
        <w:ind w:left="993" w:hanging="993"/>
        <w:rPr>
          <w:rFonts w:cs="Arial"/>
        </w:rPr>
      </w:pPr>
      <w:r w:rsidRPr="00570155">
        <w:rPr>
          <w:rFonts w:cs="Arial"/>
        </w:rPr>
        <w:t xml:space="preserve">A total of </w:t>
      </w:r>
      <w:r w:rsidR="00F857CF" w:rsidRPr="00570155">
        <w:rPr>
          <w:rFonts w:cs="Arial"/>
        </w:rPr>
        <w:t>3</w:t>
      </w:r>
      <w:r w:rsidRPr="00570155">
        <w:rPr>
          <w:rFonts w:cs="Arial"/>
        </w:rPr>
        <w:t xml:space="preserve"> consultation letters were sent to neighbouring properties regarding this application on</w:t>
      </w:r>
      <w:r w:rsidR="00F857CF" w:rsidRPr="00570155">
        <w:rPr>
          <w:rFonts w:cs="Arial"/>
        </w:rPr>
        <w:t xml:space="preserve"> 30</w:t>
      </w:r>
      <w:r w:rsidR="00F857CF" w:rsidRPr="00570155">
        <w:rPr>
          <w:rFonts w:cs="Arial"/>
          <w:vertAlign w:val="superscript"/>
        </w:rPr>
        <w:t>th</w:t>
      </w:r>
      <w:r w:rsidR="00F857CF" w:rsidRPr="00570155">
        <w:rPr>
          <w:rFonts w:cs="Arial"/>
        </w:rPr>
        <w:t xml:space="preserve"> November 2022</w:t>
      </w:r>
      <w:r w:rsidRPr="00570155">
        <w:rPr>
          <w:rFonts w:cs="Arial"/>
        </w:rPr>
        <w:t>.</w:t>
      </w:r>
    </w:p>
    <w:p w14:paraId="3F6CFD18" w14:textId="77777777" w:rsidR="004C45AD" w:rsidRPr="00570155" w:rsidRDefault="004C45AD" w:rsidP="004C45AD">
      <w:pPr>
        <w:pStyle w:val="ListParagraph"/>
        <w:tabs>
          <w:tab w:val="left" w:pos="993"/>
        </w:tabs>
        <w:ind w:left="993"/>
        <w:rPr>
          <w:rFonts w:cs="Arial"/>
        </w:rPr>
      </w:pPr>
    </w:p>
    <w:p w14:paraId="2F5D7984" w14:textId="3C086DBE" w:rsidR="00570155" w:rsidRPr="00570155" w:rsidRDefault="00570155" w:rsidP="00D16FED">
      <w:pPr>
        <w:pStyle w:val="ListParagraph"/>
        <w:numPr>
          <w:ilvl w:val="1"/>
          <w:numId w:val="4"/>
        </w:numPr>
        <w:tabs>
          <w:tab w:val="left" w:pos="993"/>
        </w:tabs>
        <w:ind w:left="993" w:hanging="993"/>
        <w:rPr>
          <w:rFonts w:cs="Arial"/>
        </w:rPr>
      </w:pPr>
      <w:r>
        <w:rPr>
          <w:rFonts w:cs="Arial"/>
        </w:rPr>
        <w:t>Application was advertised as Affecting the Setting of a Conservation Area on 8</w:t>
      </w:r>
      <w:r w:rsidRPr="00570155">
        <w:rPr>
          <w:rFonts w:cs="Arial"/>
          <w:vertAlign w:val="superscript"/>
        </w:rPr>
        <w:t>th</w:t>
      </w:r>
      <w:r>
        <w:rPr>
          <w:rFonts w:cs="Arial"/>
        </w:rPr>
        <w:t xml:space="preserve"> December 2022.</w:t>
      </w:r>
    </w:p>
    <w:p w14:paraId="24BE680C" w14:textId="27A53BC8" w:rsidR="00546A9E" w:rsidRPr="009F2EEB" w:rsidRDefault="00546A9E" w:rsidP="00C920D8">
      <w:pPr>
        <w:tabs>
          <w:tab w:val="left" w:pos="993"/>
        </w:tabs>
        <w:ind w:left="993" w:hanging="1004"/>
        <w:jc w:val="both"/>
        <w:rPr>
          <w:rFonts w:cs="Arial"/>
        </w:rPr>
      </w:pPr>
      <w:r w:rsidRPr="009F2EEB">
        <w:rPr>
          <w:rFonts w:cs="Arial"/>
        </w:rPr>
        <w:t xml:space="preserve">   </w:t>
      </w:r>
      <w:r w:rsidRPr="009F2EEB">
        <w:rPr>
          <w:rFonts w:cs="Arial"/>
        </w:rPr>
        <w:tab/>
      </w:r>
    </w:p>
    <w:p w14:paraId="37AA6D9A" w14:textId="10E3FF13" w:rsidR="00546A9E" w:rsidRPr="009F2EEB" w:rsidRDefault="00546A9E" w:rsidP="00C920D8">
      <w:pPr>
        <w:tabs>
          <w:tab w:val="left" w:pos="993"/>
        </w:tabs>
        <w:ind w:left="993" w:hanging="993"/>
        <w:jc w:val="both"/>
        <w:rPr>
          <w:rFonts w:cs="Arial"/>
        </w:rPr>
      </w:pPr>
      <w:r w:rsidRPr="009F2EEB">
        <w:rPr>
          <w:rFonts w:cs="Arial"/>
        </w:rPr>
        <w:t>4.3</w:t>
      </w:r>
      <w:r w:rsidRPr="009F2EEB">
        <w:rPr>
          <w:rFonts w:cs="Arial"/>
        </w:rPr>
        <w:tab/>
        <w:t xml:space="preserve">A total of </w:t>
      </w:r>
      <w:r w:rsidR="00F857CF">
        <w:rPr>
          <w:rFonts w:cs="Arial"/>
        </w:rPr>
        <w:t>22</w:t>
      </w:r>
      <w:r w:rsidRPr="009F2EEB">
        <w:rPr>
          <w:rFonts w:cs="Arial"/>
        </w:rPr>
        <w:t xml:space="preserve"> objections </w:t>
      </w:r>
      <w:r w:rsidR="00570155">
        <w:rPr>
          <w:rFonts w:cs="Arial"/>
        </w:rPr>
        <w:t>from</w:t>
      </w:r>
      <w:r w:rsidR="00570155" w:rsidRPr="009F2EEB">
        <w:rPr>
          <w:rFonts w:cs="Arial"/>
        </w:rPr>
        <w:t xml:space="preserve"> </w:t>
      </w:r>
      <w:r w:rsidRPr="009F2EEB">
        <w:rPr>
          <w:rFonts w:cs="Arial"/>
        </w:rPr>
        <w:t xml:space="preserve">neighbouring residents have been submitted. It is instructive to note that the summary of the responses </w:t>
      </w:r>
      <w:proofErr w:type="gramStart"/>
      <w:r w:rsidRPr="009F2EEB">
        <w:rPr>
          <w:rFonts w:cs="Arial"/>
        </w:rPr>
        <w:t>received</w:t>
      </w:r>
      <w:proofErr w:type="gramEnd"/>
      <w:r w:rsidRPr="009F2EEB">
        <w:rPr>
          <w:rFonts w:cs="Arial"/>
        </w:rPr>
        <w:t xml:space="preserve"> and which is set out below (with officer comments in Italics)</w:t>
      </w:r>
      <w:r w:rsidR="00A165EB" w:rsidRPr="009F2EEB">
        <w:rPr>
          <w:rFonts w:cs="Arial"/>
        </w:rPr>
        <w:t>.</w:t>
      </w:r>
    </w:p>
    <w:p w14:paraId="203B6D3C" w14:textId="77777777" w:rsidR="00546A9E" w:rsidRPr="009F2EEB" w:rsidRDefault="00546A9E" w:rsidP="00C920D8">
      <w:pPr>
        <w:tabs>
          <w:tab w:val="left" w:pos="993"/>
        </w:tabs>
        <w:ind w:left="993" w:hanging="993"/>
        <w:jc w:val="both"/>
        <w:rPr>
          <w:rFonts w:cs="Arial"/>
          <w:highlight w:val="yellow"/>
        </w:rPr>
      </w:pPr>
    </w:p>
    <w:tbl>
      <w:tblPr>
        <w:tblW w:w="0" w:type="auto"/>
        <w:tblInd w:w="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6"/>
      </w:tblGrid>
      <w:tr w:rsidR="00546A9E" w:rsidRPr="009F2EEB" w14:paraId="303FB8FA" w14:textId="77777777" w:rsidTr="00546A9E">
        <w:trPr>
          <w:trHeight w:val="529"/>
        </w:trPr>
        <w:tc>
          <w:tcPr>
            <w:tcW w:w="8754" w:type="dxa"/>
            <w:shd w:val="clear" w:color="auto" w:fill="D9D9D9"/>
          </w:tcPr>
          <w:p w14:paraId="22DA6ACB" w14:textId="77777777" w:rsidR="00546A9E" w:rsidRPr="009F2EEB" w:rsidRDefault="00546A9E" w:rsidP="00C920D8">
            <w:pPr>
              <w:tabs>
                <w:tab w:val="left" w:pos="993"/>
              </w:tabs>
              <w:jc w:val="both"/>
              <w:rPr>
                <w:rFonts w:cs="Arial"/>
                <w:b/>
              </w:rPr>
            </w:pPr>
            <w:r w:rsidRPr="009F2EEB">
              <w:rPr>
                <w:rFonts w:cs="Arial"/>
                <w:b/>
              </w:rPr>
              <w:t>Summary of Comments on original consultation</w:t>
            </w:r>
          </w:p>
        </w:tc>
      </w:tr>
      <w:tr w:rsidR="00546A9E" w:rsidRPr="009F2EEB" w14:paraId="4C2A8D06" w14:textId="77777777" w:rsidTr="00546A9E">
        <w:trPr>
          <w:trHeight w:val="370"/>
        </w:trPr>
        <w:tc>
          <w:tcPr>
            <w:tcW w:w="8754" w:type="dxa"/>
          </w:tcPr>
          <w:p w14:paraId="17A81063" w14:textId="79828E3A" w:rsidR="00546A9E" w:rsidRDefault="00546A9E" w:rsidP="00C920D8">
            <w:pPr>
              <w:tabs>
                <w:tab w:val="left" w:pos="993"/>
              </w:tabs>
              <w:jc w:val="both"/>
              <w:rPr>
                <w:rFonts w:cs="Arial"/>
                <w:iCs/>
                <w:u w:val="single"/>
              </w:rPr>
            </w:pPr>
            <w:r w:rsidRPr="009F2EEB">
              <w:rPr>
                <w:rFonts w:cs="Arial"/>
                <w:iCs/>
                <w:u w:val="single"/>
              </w:rPr>
              <w:t xml:space="preserve">Character and Appearance: </w:t>
            </w:r>
          </w:p>
          <w:p w14:paraId="20973D9C" w14:textId="65234AEF" w:rsidR="00A97593" w:rsidRDefault="00A97593" w:rsidP="00C920D8">
            <w:pPr>
              <w:tabs>
                <w:tab w:val="left" w:pos="993"/>
              </w:tabs>
              <w:jc w:val="both"/>
              <w:rPr>
                <w:rFonts w:cs="Arial"/>
                <w:iCs/>
                <w:u w:val="single"/>
              </w:rPr>
            </w:pPr>
          </w:p>
          <w:p w14:paraId="15FE94AF" w14:textId="7A780212" w:rsidR="00A97593" w:rsidRDefault="0038280B" w:rsidP="00C920D8">
            <w:pPr>
              <w:tabs>
                <w:tab w:val="left" w:pos="993"/>
              </w:tabs>
              <w:jc w:val="both"/>
              <w:rPr>
                <w:rFonts w:cs="Arial"/>
                <w:iCs/>
              </w:rPr>
            </w:pPr>
            <w:r w:rsidRPr="0038280B">
              <w:rPr>
                <w:rFonts w:cs="Arial"/>
                <w:iCs/>
              </w:rPr>
              <w:t>Fallowfield</w:t>
            </w:r>
            <w:r>
              <w:rPr>
                <w:rFonts w:cs="Arial"/>
                <w:iCs/>
              </w:rPr>
              <w:t xml:space="preserve"> consists of detached houses that have been individually designed and hold a unique character. A </w:t>
            </w:r>
            <w:proofErr w:type="gramStart"/>
            <w:r>
              <w:rPr>
                <w:rFonts w:cs="Arial"/>
                <w:iCs/>
              </w:rPr>
              <w:t>three storey</w:t>
            </w:r>
            <w:proofErr w:type="gramEnd"/>
            <w:r>
              <w:rPr>
                <w:rFonts w:cs="Arial"/>
                <w:iCs/>
              </w:rPr>
              <w:t xml:space="preserve"> block of flats will disrupt the character of the road</w:t>
            </w:r>
            <w:r w:rsidR="00C74911">
              <w:rPr>
                <w:rFonts w:cs="Arial"/>
                <w:iCs/>
              </w:rPr>
              <w:t xml:space="preserve"> consisting of only houses.</w:t>
            </w:r>
          </w:p>
          <w:p w14:paraId="0155D701" w14:textId="0DB58B77" w:rsidR="00401349" w:rsidRDefault="00401349" w:rsidP="00C920D8">
            <w:pPr>
              <w:tabs>
                <w:tab w:val="left" w:pos="993"/>
              </w:tabs>
              <w:jc w:val="both"/>
              <w:rPr>
                <w:rFonts w:cs="Arial"/>
                <w:iCs/>
              </w:rPr>
            </w:pPr>
          </w:p>
          <w:p w14:paraId="08B41F89" w14:textId="4343913C" w:rsidR="00401349" w:rsidRDefault="00401349" w:rsidP="00C920D8">
            <w:pPr>
              <w:tabs>
                <w:tab w:val="left" w:pos="993"/>
              </w:tabs>
              <w:jc w:val="both"/>
              <w:rPr>
                <w:rFonts w:cs="Arial"/>
                <w:iCs/>
              </w:rPr>
            </w:pPr>
            <w:r>
              <w:rPr>
                <w:rFonts w:cs="Arial"/>
                <w:iCs/>
              </w:rPr>
              <w:t>There are no Art Deco elements on any immediate surroun</w:t>
            </w:r>
            <w:r w:rsidR="00E33B40">
              <w:rPr>
                <w:rFonts w:cs="Arial"/>
                <w:iCs/>
              </w:rPr>
              <w:t>d</w:t>
            </w:r>
            <w:r>
              <w:rPr>
                <w:rFonts w:cs="Arial"/>
                <w:iCs/>
              </w:rPr>
              <w:t>ings as suggested by the applicant.</w:t>
            </w:r>
          </w:p>
          <w:p w14:paraId="44A462C9" w14:textId="716E83F2" w:rsidR="00401349" w:rsidRDefault="00401349" w:rsidP="00C920D8">
            <w:pPr>
              <w:tabs>
                <w:tab w:val="left" w:pos="993"/>
              </w:tabs>
              <w:jc w:val="both"/>
              <w:rPr>
                <w:rFonts w:cs="Arial"/>
                <w:iCs/>
              </w:rPr>
            </w:pPr>
          </w:p>
          <w:p w14:paraId="37C8CD55" w14:textId="01B1CD7A" w:rsidR="00401349" w:rsidRDefault="00401349" w:rsidP="00C920D8">
            <w:pPr>
              <w:tabs>
                <w:tab w:val="left" w:pos="993"/>
              </w:tabs>
              <w:jc w:val="both"/>
              <w:rPr>
                <w:rFonts w:cs="Arial"/>
                <w:iCs/>
              </w:rPr>
            </w:pPr>
            <w:r>
              <w:rPr>
                <w:rFonts w:cs="Arial"/>
                <w:iCs/>
              </w:rPr>
              <w:t>The proposal would diminish the neighbourhood not just due to being bulky and out of scale but also aggravated by the poor quality of design.</w:t>
            </w:r>
          </w:p>
          <w:p w14:paraId="1D247BD7" w14:textId="1BAFBBA1" w:rsidR="007E2BD3" w:rsidRDefault="007E2BD3" w:rsidP="00C920D8">
            <w:pPr>
              <w:tabs>
                <w:tab w:val="left" w:pos="993"/>
              </w:tabs>
              <w:jc w:val="both"/>
              <w:rPr>
                <w:rFonts w:cs="Arial"/>
                <w:iCs/>
              </w:rPr>
            </w:pPr>
          </w:p>
          <w:p w14:paraId="3FBDD5C5" w14:textId="09A1B5C6" w:rsidR="007E2BD3" w:rsidRDefault="007E2BD3" w:rsidP="00C920D8">
            <w:pPr>
              <w:tabs>
                <w:tab w:val="left" w:pos="993"/>
              </w:tabs>
              <w:jc w:val="both"/>
              <w:rPr>
                <w:rFonts w:cs="Arial"/>
                <w:iCs/>
              </w:rPr>
            </w:pPr>
            <w:r>
              <w:rPr>
                <w:rFonts w:cs="Arial"/>
                <w:iCs/>
              </w:rPr>
              <w:t>Objection raised based on the height and scale of the building which would alter the character of the street beyond recognition where the street is made up of single dwellings.</w:t>
            </w:r>
          </w:p>
          <w:p w14:paraId="1BC72AD3" w14:textId="42C2957A" w:rsidR="0048640A" w:rsidRDefault="0048640A" w:rsidP="00C920D8">
            <w:pPr>
              <w:tabs>
                <w:tab w:val="left" w:pos="993"/>
              </w:tabs>
              <w:jc w:val="both"/>
              <w:rPr>
                <w:rFonts w:cs="Arial"/>
                <w:iCs/>
              </w:rPr>
            </w:pPr>
          </w:p>
          <w:p w14:paraId="3DED4555" w14:textId="31A07E64" w:rsidR="0048640A" w:rsidRDefault="0048640A" w:rsidP="00C920D8">
            <w:pPr>
              <w:tabs>
                <w:tab w:val="left" w:pos="993"/>
              </w:tabs>
              <w:jc w:val="both"/>
              <w:rPr>
                <w:rFonts w:cs="Arial"/>
                <w:iCs/>
              </w:rPr>
            </w:pPr>
            <w:r>
              <w:rPr>
                <w:rFonts w:cs="Arial"/>
                <w:iCs/>
              </w:rPr>
              <w:t>The proposal is unsympathetic especially to the conservation area.</w:t>
            </w:r>
          </w:p>
          <w:p w14:paraId="2D7C1EC7" w14:textId="77777777" w:rsidR="00401349" w:rsidRPr="0038280B" w:rsidRDefault="00401349" w:rsidP="00C920D8">
            <w:pPr>
              <w:tabs>
                <w:tab w:val="left" w:pos="993"/>
              </w:tabs>
              <w:jc w:val="both"/>
              <w:rPr>
                <w:rFonts w:cs="Arial"/>
                <w:iCs/>
              </w:rPr>
            </w:pPr>
          </w:p>
          <w:p w14:paraId="008BBD16" w14:textId="77777777" w:rsidR="00BA61C7" w:rsidRDefault="00BA61C7" w:rsidP="00C920D8">
            <w:pPr>
              <w:tabs>
                <w:tab w:val="left" w:pos="993"/>
              </w:tabs>
              <w:jc w:val="both"/>
              <w:rPr>
                <w:rFonts w:cs="Arial"/>
                <w:i/>
              </w:rPr>
            </w:pPr>
            <w:r w:rsidRPr="00433A58">
              <w:rPr>
                <w:rFonts w:cs="Arial"/>
                <w:i/>
              </w:rPr>
              <w:t>Officer Response:</w:t>
            </w:r>
          </w:p>
          <w:p w14:paraId="20DA39FE" w14:textId="43892CE2" w:rsidR="00546A9E" w:rsidRPr="009F2EEB" w:rsidRDefault="00546A9E" w:rsidP="00C920D8">
            <w:pPr>
              <w:tabs>
                <w:tab w:val="left" w:pos="993"/>
              </w:tabs>
              <w:jc w:val="both"/>
              <w:rPr>
                <w:rFonts w:cs="Arial"/>
                <w:i/>
              </w:rPr>
            </w:pPr>
            <w:r w:rsidRPr="009F2EEB">
              <w:rPr>
                <w:rFonts w:cs="Arial"/>
                <w:i/>
              </w:rPr>
              <w:t>These comments have been addressed within the report.</w:t>
            </w:r>
          </w:p>
          <w:p w14:paraId="6EEF8D34" w14:textId="77984CAA" w:rsidR="00546A9E" w:rsidRPr="009F2EEB" w:rsidRDefault="00546A9E" w:rsidP="00C920D8">
            <w:pPr>
              <w:tabs>
                <w:tab w:val="left" w:pos="993"/>
              </w:tabs>
              <w:jc w:val="both"/>
              <w:rPr>
                <w:rFonts w:cs="Arial"/>
                <w:iCs/>
              </w:rPr>
            </w:pPr>
          </w:p>
          <w:p w14:paraId="7708EC1D" w14:textId="21AFC183" w:rsidR="00546A9E" w:rsidRDefault="00546A9E" w:rsidP="00C920D8">
            <w:pPr>
              <w:tabs>
                <w:tab w:val="left" w:pos="993"/>
              </w:tabs>
              <w:jc w:val="both"/>
              <w:rPr>
                <w:rFonts w:cs="Arial"/>
                <w:iCs/>
                <w:u w:val="single"/>
              </w:rPr>
            </w:pPr>
            <w:r w:rsidRPr="009F2EEB">
              <w:rPr>
                <w:rFonts w:cs="Arial"/>
                <w:iCs/>
                <w:u w:val="single"/>
              </w:rPr>
              <w:t xml:space="preserve">Residential Amenity: </w:t>
            </w:r>
          </w:p>
          <w:p w14:paraId="6E9F76A2" w14:textId="77777777" w:rsidR="0048640A" w:rsidRPr="009F2EEB" w:rsidRDefault="0048640A" w:rsidP="00C920D8">
            <w:pPr>
              <w:tabs>
                <w:tab w:val="left" w:pos="993"/>
              </w:tabs>
              <w:jc w:val="both"/>
              <w:rPr>
                <w:rFonts w:cs="Arial"/>
                <w:iCs/>
                <w:u w:val="single"/>
              </w:rPr>
            </w:pPr>
          </w:p>
          <w:p w14:paraId="62498C61" w14:textId="5B3ACEC9" w:rsidR="0038280B" w:rsidRDefault="0038280B" w:rsidP="00C920D8">
            <w:pPr>
              <w:tabs>
                <w:tab w:val="left" w:pos="993"/>
              </w:tabs>
              <w:jc w:val="both"/>
              <w:rPr>
                <w:rFonts w:cs="Arial"/>
                <w:iCs/>
              </w:rPr>
            </w:pPr>
            <w:r>
              <w:rPr>
                <w:rFonts w:cs="Arial"/>
                <w:iCs/>
              </w:rPr>
              <w:t xml:space="preserve">The proposal with balconies on the </w:t>
            </w:r>
            <w:r w:rsidR="00E33B40">
              <w:rPr>
                <w:rFonts w:cs="Arial"/>
                <w:iCs/>
              </w:rPr>
              <w:t>f</w:t>
            </w:r>
            <w:r>
              <w:rPr>
                <w:rFonts w:cs="Arial"/>
                <w:iCs/>
              </w:rPr>
              <w:t xml:space="preserve">lats will </w:t>
            </w:r>
            <w:proofErr w:type="gramStart"/>
            <w:r>
              <w:rPr>
                <w:rFonts w:cs="Arial"/>
                <w:iCs/>
              </w:rPr>
              <w:t>definitely compromise</w:t>
            </w:r>
            <w:proofErr w:type="gramEnd"/>
            <w:r>
              <w:rPr>
                <w:rFonts w:cs="Arial"/>
                <w:iCs/>
              </w:rPr>
              <w:t xml:space="preserve"> the privacy of the neighbours</w:t>
            </w:r>
            <w:r w:rsidR="00E80E1B">
              <w:rPr>
                <w:rFonts w:cs="Arial"/>
                <w:iCs/>
              </w:rPr>
              <w:t xml:space="preserve"> given its siting between two residential houses and towering over </w:t>
            </w:r>
            <w:r w:rsidR="00E80E1B">
              <w:rPr>
                <w:rFonts w:cs="Arial"/>
                <w:iCs/>
              </w:rPr>
              <w:lastRenderedPageBreak/>
              <w:t>them</w:t>
            </w:r>
            <w:r>
              <w:rPr>
                <w:rFonts w:cs="Arial"/>
                <w:iCs/>
              </w:rPr>
              <w:t>.</w:t>
            </w:r>
            <w:r w:rsidR="00E33B40">
              <w:rPr>
                <w:rFonts w:cs="Arial"/>
                <w:iCs/>
              </w:rPr>
              <w:t xml:space="preserve"> </w:t>
            </w:r>
            <w:r w:rsidR="00E80E1B">
              <w:rPr>
                <w:rFonts w:cs="Arial"/>
                <w:iCs/>
              </w:rPr>
              <w:t xml:space="preserve">Based on height and proximity of the proposed building to neighbouring properties it would have a harmful impact. </w:t>
            </w:r>
            <w:r w:rsidR="00E33B40">
              <w:rPr>
                <w:rFonts w:cs="Arial"/>
                <w:iCs/>
              </w:rPr>
              <w:t>This is made even worse due to its higher elevation.</w:t>
            </w:r>
          </w:p>
          <w:p w14:paraId="7536813D" w14:textId="77777777" w:rsidR="0038280B" w:rsidRDefault="0038280B" w:rsidP="00C920D8">
            <w:pPr>
              <w:tabs>
                <w:tab w:val="left" w:pos="993"/>
              </w:tabs>
              <w:jc w:val="both"/>
              <w:rPr>
                <w:rFonts w:cs="Arial"/>
                <w:iCs/>
              </w:rPr>
            </w:pPr>
          </w:p>
          <w:p w14:paraId="543DD038" w14:textId="0EA1ACEC" w:rsidR="00B90402" w:rsidRDefault="00E80E1B" w:rsidP="00C920D8">
            <w:pPr>
              <w:tabs>
                <w:tab w:val="left" w:pos="993"/>
              </w:tabs>
              <w:jc w:val="both"/>
              <w:rPr>
                <w:rFonts w:cs="Arial"/>
                <w:iCs/>
              </w:rPr>
            </w:pPr>
            <w:r>
              <w:rPr>
                <w:rFonts w:cs="Arial"/>
                <w:iCs/>
              </w:rPr>
              <w:t>The proposed development by reason of its excessive bulk and scale and its relationship to neighbouring properties would result in an inappropriate and visually obtrusive form of development which would have an obtrusive, overbearing visual impact when viewed from neighbouring properties.</w:t>
            </w:r>
            <w:r w:rsidR="0048640A">
              <w:rPr>
                <w:rFonts w:cs="Arial"/>
                <w:iCs/>
              </w:rPr>
              <w:t xml:space="preserve"> The proposal would also result in loss of light of neighbouring garden.</w:t>
            </w:r>
          </w:p>
          <w:p w14:paraId="6B73A5C9" w14:textId="4EABF7DF" w:rsidR="0048640A" w:rsidRDefault="0048640A" w:rsidP="00C920D8">
            <w:pPr>
              <w:tabs>
                <w:tab w:val="left" w:pos="993"/>
              </w:tabs>
              <w:jc w:val="both"/>
              <w:rPr>
                <w:rFonts w:cs="Arial"/>
                <w:iCs/>
              </w:rPr>
            </w:pPr>
          </w:p>
          <w:p w14:paraId="3650F690" w14:textId="10634D22" w:rsidR="0048640A" w:rsidRDefault="0048640A" w:rsidP="00C920D8">
            <w:pPr>
              <w:tabs>
                <w:tab w:val="left" w:pos="993"/>
              </w:tabs>
              <w:jc w:val="both"/>
              <w:rPr>
                <w:rFonts w:cs="Arial"/>
                <w:iCs/>
              </w:rPr>
            </w:pPr>
            <w:r>
              <w:rPr>
                <w:rFonts w:cs="Arial"/>
                <w:iCs/>
              </w:rPr>
              <w:t>The proposal pays lack of respect to adjacent green be</w:t>
            </w:r>
            <w:r w:rsidR="006F6489">
              <w:rPr>
                <w:rFonts w:cs="Arial"/>
                <w:iCs/>
              </w:rPr>
              <w:t>l</w:t>
            </w:r>
            <w:r>
              <w:rPr>
                <w:rFonts w:cs="Arial"/>
                <w:iCs/>
              </w:rPr>
              <w:t>t.</w:t>
            </w:r>
          </w:p>
          <w:p w14:paraId="5E9756C3" w14:textId="77777777" w:rsidR="00E80E1B" w:rsidRPr="009F2EEB" w:rsidRDefault="00E80E1B" w:rsidP="00C920D8">
            <w:pPr>
              <w:tabs>
                <w:tab w:val="left" w:pos="993"/>
              </w:tabs>
              <w:jc w:val="both"/>
              <w:rPr>
                <w:rFonts w:cs="Arial"/>
                <w:iCs/>
              </w:rPr>
            </w:pPr>
          </w:p>
          <w:p w14:paraId="22874C8F" w14:textId="22EE04DB" w:rsidR="00B90402" w:rsidRPr="0038280B" w:rsidRDefault="0038280B" w:rsidP="00C920D8">
            <w:pPr>
              <w:tabs>
                <w:tab w:val="left" w:pos="993"/>
              </w:tabs>
              <w:jc w:val="both"/>
              <w:rPr>
                <w:rFonts w:cs="Arial"/>
                <w:iCs/>
                <w:u w:val="single"/>
              </w:rPr>
            </w:pPr>
            <w:r w:rsidRPr="0038280B">
              <w:rPr>
                <w:rFonts w:cs="Arial"/>
                <w:iCs/>
                <w:u w:val="single"/>
              </w:rPr>
              <w:t>Highways</w:t>
            </w:r>
          </w:p>
          <w:p w14:paraId="203D0EB1" w14:textId="017EAB61" w:rsidR="0038280B" w:rsidRDefault="0038280B" w:rsidP="00C920D8">
            <w:pPr>
              <w:tabs>
                <w:tab w:val="left" w:pos="993"/>
              </w:tabs>
              <w:jc w:val="both"/>
              <w:rPr>
                <w:rFonts w:cs="Arial"/>
                <w:iCs/>
              </w:rPr>
            </w:pPr>
          </w:p>
          <w:p w14:paraId="73815FAF" w14:textId="18A7C58B" w:rsidR="0038280B" w:rsidRDefault="00401349" w:rsidP="00C920D8">
            <w:pPr>
              <w:tabs>
                <w:tab w:val="left" w:pos="993"/>
              </w:tabs>
              <w:jc w:val="both"/>
              <w:rPr>
                <w:rFonts w:cs="Arial"/>
                <w:iCs/>
              </w:rPr>
            </w:pPr>
            <w:r>
              <w:rPr>
                <w:rFonts w:cs="Arial"/>
                <w:iCs/>
              </w:rPr>
              <w:t>The proposal shows a blatant disregard for any parking provisions.</w:t>
            </w:r>
            <w:r w:rsidR="00E33B40">
              <w:rPr>
                <w:rFonts w:cs="Arial"/>
                <w:iCs/>
              </w:rPr>
              <w:t xml:space="preserve"> The n</w:t>
            </w:r>
            <w:r w:rsidR="0038280B">
              <w:rPr>
                <w:rFonts w:cs="Arial"/>
                <w:iCs/>
              </w:rPr>
              <w:t>arrow road with cars often parked on both sides which makes access for larger vehicles difficult</w:t>
            </w:r>
            <w:r w:rsidR="00E33B40">
              <w:rPr>
                <w:rFonts w:cs="Arial"/>
                <w:iCs/>
              </w:rPr>
              <w:t xml:space="preserve"> especially due to the large block of flats at the top of the road with parking outside neighbouring houses. </w:t>
            </w:r>
            <w:r w:rsidR="0038280B">
              <w:rPr>
                <w:rFonts w:cs="Arial"/>
                <w:iCs/>
              </w:rPr>
              <w:t>Adding more vehicles would make it very difficult and cause bottle neck jams.</w:t>
            </w:r>
            <w:r>
              <w:rPr>
                <w:rFonts w:cs="Arial"/>
                <w:iCs/>
              </w:rPr>
              <w:t xml:space="preserve"> </w:t>
            </w:r>
            <w:r w:rsidR="00E33B40">
              <w:rPr>
                <w:rFonts w:cs="Arial"/>
                <w:iCs/>
              </w:rPr>
              <w:t>This will be a hazard for fire engines, ambulances and refuse vehicles.</w:t>
            </w:r>
          </w:p>
          <w:p w14:paraId="77521359" w14:textId="77777777" w:rsidR="00787FFD" w:rsidRDefault="00787FFD" w:rsidP="00C920D8">
            <w:pPr>
              <w:tabs>
                <w:tab w:val="left" w:pos="993"/>
              </w:tabs>
              <w:jc w:val="both"/>
              <w:rPr>
                <w:rFonts w:cs="Arial"/>
                <w:iCs/>
              </w:rPr>
            </w:pPr>
          </w:p>
          <w:p w14:paraId="29A6A1F4" w14:textId="51DFF7A7" w:rsidR="00787FFD" w:rsidRPr="00787FFD" w:rsidRDefault="00787FFD" w:rsidP="00C920D8">
            <w:pPr>
              <w:tabs>
                <w:tab w:val="left" w:pos="993"/>
              </w:tabs>
              <w:jc w:val="both"/>
              <w:rPr>
                <w:rFonts w:cs="Arial"/>
                <w:iCs/>
              </w:rPr>
            </w:pPr>
            <w:r w:rsidRPr="00787FFD">
              <w:rPr>
                <w:rFonts w:cs="Arial"/>
                <w:color w:val="000000"/>
              </w:rPr>
              <w:t>Also parking for visitors will be difficult and inevitably lead to the road being congested</w:t>
            </w:r>
            <w:r>
              <w:rPr>
                <w:rFonts w:cs="Arial"/>
                <w:color w:val="000000"/>
              </w:rPr>
              <w:t>.</w:t>
            </w:r>
          </w:p>
          <w:p w14:paraId="21C44458" w14:textId="0F8A028A" w:rsidR="0038280B" w:rsidRDefault="0038280B" w:rsidP="00C920D8">
            <w:pPr>
              <w:tabs>
                <w:tab w:val="left" w:pos="993"/>
              </w:tabs>
              <w:jc w:val="both"/>
              <w:rPr>
                <w:rFonts w:cs="Arial"/>
                <w:iCs/>
              </w:rPr>
            </w:pPr>
          </w:p>
          <w:p w14:paraId="3C902F51" w14:textId="1B05BD29" w:rsidR="00E33B40" w:rsidRPr="00E33B40" w:rsidRDefault="00E33B40" w:rsidP="00C920D8">
            <w:pPr>
              <w:tabs>
                <w:tab w:val="left" w:pos="993"/>
              </w:tabs>
              <w:jc w:val="both"/>
              <w:rPr>
                <w:rFonts w:cs="Arial"/>
                <w:iCs/>
                <w:u w:val="single"/>
              </w:rPr>
            </w:pPr>
            <w:r w:rsidRPr="00E33B40">
              <w:rPr>
                <w:rFonts w:cs="Arial"/>
                <w:iCs/>
                <w:u w:val="single"/>
              </w:rPr>
              <w:t>Drainage</w:t>
            </w:r>
          </w:p>
          <w:p w14:paraId="463691DB" w14:textId="36864EBC" w:rsidR="00E33B40" w:rsidRDefault="00E33B40" w:rsidP="00C920D8">
            <w:pPr>
              <w:tabs>
                <w:tab w:val="left" w:pos="993"/>
              </w:tabs>
              <w:jc w:val="both"/>
              <w:rPr>
                <w:rFonts w:cs="Arial"/>
                <w:iCs/>
              </w:rPr>
            </w:pPr>
          </w:p>
          <w:p w14:paraId="59874369" w14:textId="7E727FB4" w:rsidR="00E33B40" w:rsidRPr="009F2EEB" w:rsidRDefault="00E33B40" w:rsidP="00C920D8">
            <w:pPr>
              <w:tabs>
                <w:tab w:val="left" w:pos="993"/>
              </w:tabs>
              <w:jc w:val="both"/>
              <w:rPr>
                <w:rFonts w:cs="Arial"/>
                <w:iCs/>
              </w:rPr>
            </w:pPr>
            <w:r>
              <w:rPr>
                <w:rFonts w:cs="Arial"/>
                <w:iCs/>
              </w:rPr>
              <w:t>There is a strict no build in place regarding the culvert. No. 2 culvert was hit during piling some twenty years ago and flooded the neighbour house and rear garden including other neighbours.</w:t>
            </w:r>
          </w:p>
          <w:p w14:paraId="198847B0" w14:textId="77777777" w:rsidR="00B90402" w:rsidRDefault="00B90402" w:rsidP="00C920D8">
            <w:pPr>
              <w:tabs>
                <w:tab w:val="left" w:pos="993"/>
              </w:tabs>
              <w:jc w:val="both"/>
              <w:rPr>
                <w:rFonts w:cs="Arial"/>
                <w:iCs/>
              </w:rPr>
            </w:pPr>
          </w:p>
          <w:p w14:paraId="1DFACC8D" w14:textId="77777777" w:rsidR="00433A58" w:rsidRPr="00433A58" w:rsidRDefault="00433A58" w:rsidP="00C920D8">
            <w:pPr>
              <w:tabs>
                <w:tab w:val="left" w:pos="993"/>
              </w:tabs>
              <w:jc w:val="both"/>
              <w:rPr>
                <w:rFonts w:cs="Arial"/>
                <w:i/>
              </w:rPr>
            </w:pPr>
            <w:r w:rsidRPr="00433A58">
              <w:rPr>
                <w:rFonts w:cs="Arial"/>
                <w:i/>
              </w:rPr>
              <w:t>Officer Response:</w:t>
            </w:r>
          </w:p>
          <w:p w14:paraId="63DFC425" w14:textId="77777777" w:rsidR="00433A58" w:rsidRPr="00433A58" w:rsidRDefault="00433A58" w:rsidP="00C920D8">
            <w:pPr>
              <w:tabs>
                <w:tab w:val="left" w:pos="993"/>
              </w:tabs>
              <w:jc w:val="both"/>
              <w:rPr>
                <w:rFonts w:cs="Arial"/>
                <w:i/>
              </w:rPr>
            </w:pPr>
          </w:p>
          <w:p w14:paraId="47BA2BAE" w14:textId="1DDCECEF" w:rsidR="00433A58" w:rsidRPr="009F2EEB" w:rsidRDefault="00433A58" w:rsidP="00C920D8">
            <w:pPr>
              <w:tabs>
                <w:tab w:val="left" w:pos="993"/>
              </w:tabs>
              <w:jc w:val="both"/>
              <w:rPr>
                <w:rFonts w:cs="Arial"/>
                <w:iCs/>
              </w:rPr>
            </w:pPr>
            <w:r w:rsidRPr="00433A58">
              <w:rPr>
                <w:rFonts w:cs="Arial"/>
                <w:i/>
              </w:rPr>
              <w:t>The objections raised above have been noted and addressed in the relevant assessment section below.</w:t>
            </w:r>
          </w:p>
        </w:tc>
      </w:tr>
    </w:tbl>
    <w:p w14:paraId="1770FEB7" w14:textId="77777777" w:rsidR="00546A9E" w:rsidRPr="009F2EEB" w:rsidRDefault="00546A9E" w:rsidP="00C920D8">
      <w:pPr>
        <w:tabs>
          <w:tab w:val="left" w:pos="993"/>
        </w:tabs>
        <w:ind w:left="993" w:hanging="1004"/>
        <w:jc w:val="both"/>
        <w:rPr>
          <w:rFonts w:cs="Arial"/>
        </w:rPr>
      </w:pPr>
    </w:p>
    <w:p w14:paraId="64E87CA8" w14:textId="77777777" w:rsidR="00546A9E" w:rsidRPr="009F2EEB" w:rsidRDefault="00546A9E" w:rsidP="00C920D8">
      <w:pPr>
        <w:tabs>
          <w:tab w:val="left" w:pos="993"/>
        </w:tabs>
        <w:ind w:left="993" w:hanging="1004"/>
        <w:jc w:val="both"/>
        <w:rPr>
          <w:rFonts w:cs="Arial"/>
        </w:rPr>
      </w:pPr>
      <w:r w:rsidRPr="009F2EEB">
        <w:rPr>
          <w:rFonts w:cs="Arial"/>
        </w:rPr>
        <w:t>4.4</w:t>
      </w:r>
      <w:r w:rsidRPr="009F2EEB">
        <w:rPr>
          <w:rFonts w:cs="Arial"/>
        </w:rPr>
        <w:tab/>
      </w:r>
      <w:r w:rsidRPr="009F2EEB">
        <w:rPr>
          <w:rFonts w:cs="Arial"/>
          <w:u w:val="single"/>
        </w:rPr>
        <w:t>Statutory and Non-Statutory Consultation</w:t>
      </w:r>
      <w:r w:rsidRPr="009F2EEB">
        <w:rPr>
          <w:rFonts w:cs="Arial"/>
        </w:rPr>
        <w:t xml:space="preserve"> </w:t>
      </w:r>
    </w:p>
    <w:p w14:paraId="4603327D" w14:textId="77777777" w:rsidR="00546A9E" w:rsidRPr="009F2EEB" w:rsidRDefault="00546A9E" w:rsidP="00C920D8">
      <w:pPr>
        <w:tabs>
          <w:tab w:val="left" w:pos="993"/>
        </w:tabs>
        <w:ind w:left="993" w:hanging="1004"/>
        <w:jc w:val="both"/>
        <w:rPr>
          <w:rFonts w:cs="Arial"/>
        </w:rPr>
      </w:pPr>
    </w:p>
    <w:p w14:paraId="03B4D01D" w14:textId="77777777" w:rsidR="00546A9E" w:rsidRPr="009F2EEB" w:rsidRDefault="00546A9E" w:rsidP="00C920D8">
      <w:pPr>
        <w:tabs>
          <w:tab w:val="left" w:pos="993"/>
        </w:tabs>
        <w:ind w:left="993" w:hanging="1004"/>
        <w:jc w:val="both"/>
        <w:rPr>
          <w:rFonts w:cs="Arial"/>
        </w:rPr>
      </w:pPr>
      <w:r w:rsidRPr="009F2EEB">
        <w:rPr>
          <w:rFonts w:cs="Arial"/>
        </w:rPr>
        <w:t>4.5</w:t>
      </w:r>
      <w:r w:rsidRPr="009F2EEB">
        <w:rPr>
          <w:rFonts w:cs="Arial"/>
        </w:rPr>
        <w:tab/>
        <w:t>The following consultations have been undertaken and a summary of the consultation responses received are set out below.</w:t>
      </w:r>
    </w:p>
    <w:p w14:paraId="4AA08ED3" w14:textId="77777777" w:rsidR="00546A9E" w:rsidRPr="009F2EEB" w:rsidRDefault="00546A9E" w:rsidP="00C920D8">
      <w:pPr>
        <w:tabs>
          <w:tab w:val="left" w:pos="993"/>
        </w:tabs>
        <w:ind w:left="993" w:hanging="1004"/>
        <w:jc w:val="both"/>
        <w:rPr>
          <w:rFonts w:cs="Arial"/>
        </w:rPr>
      </w:pPr>
      <w:r w:rsidRPr="009F2EEB">
        <w:rPr>
          <w:rFonts w:cs="Arial"/>
        </w:rPr>
        <w:tab/>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8"/>
      </w:tblGrid>
      <w:tr w:rsidR="00546A9E" w:rsidRPr="009F2EEB" w14:paraId="3B347BF9" w14:textId="77777777" w:rsidTr="00546A9E">
        <w:tc>
          <w:tcPr>
            <w:tcW w:w="8646" w:type="dxa"/>
            <w:shd w:val="clear" w:color="auto" w:fill="BFBFBF"/>
          </w:tcPr>
          <w:p w14:paraId="0C940787" w14:textId="77777777" w:rsidR="00546A9E" w:rsidRPr="009F2EEB" w:rsidRDefault="00546A9E" w:rsidP="00C920D8">
            <w:pPr>
              <w:autoSpaceDE w:val="0"/>
              <w:autoSpaceDN w:val="0"/>
              <w:adjustRightInd w:val="0"/>
              <w:jc w:val="both"/>
              <w:rPr>
                <w:b/>
                <w:bCs/>
              </w:rPr>
            </w:pPr>
            <w:r w:rsidRPr="009F2EEB">
              <w:rPr>
                <w:b/>
                <w:bCs/>
              </w:rPr>
              <w:t>Consultee and Summary of Comments</w:t>
            </w:r>
          </w:p>
          <w:p w14:paraId="25F17579" w14:textId="77777777" w:rsidR="00546A9E" w:rsidRPr="009F2EEB" w:rsidRDefault="00546A9E" w:rsidP="00C920D8">
            <w:pPr>
              <w:autoSpaceDE w:val="0"/>
              <w:autoSpaceDN w:val="0"/>
              <w:adjustRightInd w:val="0"/>
              <w:jc w:val="both"/>
            </w:pPr>
          </w:p>
        </w:tc>
      </w:tr>
      <w:tr w:rsidR="000B5D24" w:rsidRPr="009F2EEB" w14:paraId="75F70AF8" w14:textId="77777777" w:rsidTr="00546A9E">
        <w:tc>
          <w:tcPr>
            <w:tcW w:w="8646" w:type="dxa"/>
            <w:shd w:val="clear" w:color="auto" w:fill="auto"/>
          </w:tcPr>
          <w:p w14:paraId="2F8AAA1B" w14:textId="02BA3BA6" w:rsidR="001D78C3" w:rsidRDefault="001D78C3" w:rsidP="00C920D8">
            <w:pPr>
              <w:autoSpaceDE w:val="0"/>
              <w:autoSpaceDN w:val="0"/>
              <w:adjustRightInd w:val="0"/>
              <w:jc w:val="both"/>
              <w:rPr>
                <w:b/>
                <w:bCs/>
              </w:rPr>
            </w:pPr>
            <w:r>
              <w:rPr>
                <w:b/>
                <w:bCs/>
              </w:rPr>
              <w:t>Conservation Area Officer</w:t>
            </w:r>
          </w:p>
          <w:p w14:paraId="23297543" w14:textId="77777777" w:rsidR="00FE1783" w:rsidRDefault="00FE1783" w:rsidP="00C920D8">
            <w:pPr>
              <w:jc w:val="both"/>
              <w:rPr>
                <w:rFonts w:cs="Arial"/>
                <w:sz w:val="22"/>
                <w:szCs w:val="22"/>
                <w:u w:val="single"/>
              </w:rPr>
            </w:pPr>
          </w:p>
          <w:p w14:paraId="170C74AA" w14:textId="77777777" w:rsidR="00FE1783" w:rsidRDefault="00FE1783" w:rsidP="00C920D8">
            <w:pPr>
              <w:jc w:val="both"/>
              <w:rPr>
                <w:rFonts w:cs="Arial"/>
              </w:rPr>
            </w:pPr>
            <w:r>
              <w:rPr>
                <w:rFonts w:cs="Arial"/>
              </w:rPr>
              <w:t>Objection raised</w:t>
            </w:r>
          </w:p>
          <w:p w14:paraId="77C58B35" w14:textId="77777777" w:rsidR="00FE1783" w:rsidRDefault="00FE1783" w:rsidP="00C920D8">
            <w:pPr>
              <w:jc w:val="both"/>
              <w:rPr>
                <w:rFonts w:cs="Arial"/>
              </w:rPr>
            </w:pPr>
          </w:p>
          <w:p w14:paraId="2FCD5512" w14:textId="53E448B1" w:rsidR="00FE1783" w:rsidRDefault="00FE1783" w:rsidP="00C920D8">
            <w:pPr>
              <w:jc w:val="both"/>
              <w:rPr>
                <w:rFonts w:cs="Arial"/>
              </w:rPr>
            </w:pPr>
            <w:r>
              <w:rPr>
                <w:rFonts w:cs="Arial"/>
              </w:rPr>
              <w:t>The proposal would harm the character and appearance of the conservation area and the special interest of the Rookery via impact on its setting due to:</w:t>
            </w:r>
          </w:p>
          <w:p w14:paraId="6050B533" w14:textId="77777777" w:rsidR="00FE1783" w:rsidRDefault="00FE1783" w:rsidP="00C920D8">
            <w:pPr>
              <w:jc w:val="both"/>
              <w:rPr>
                <w:rFonts w:cs="Arial"/>
              </w:rPr>
            </w:pPr>
          </w:p>
          <w:p w14:paraId="73456941" w14:textId="7F347713" w:rsidR="00FE1783" w:rsidRDefault="00FE1783" w:rsidP="00C920D8">
            <w:pPr>
              <w:pStyle w:val="ListParagraph"/>
              <w:numPr>
                <w:ilvl w:val="0"/>
                <w:numId w:val="21"/>
              </w:numPr>
              <w:contextualSpacing w:val="0"/>
              <w:jc w:val="both"/>
              <w:rPr>
                <w:rFonts w:cs="Arial"/>
              </w:rPr>
            </w:pPr>
            <w:r>
              <w:rPr>
                <w:rFonts w:cs="Arial"/>
              </w:rPr>
              <w:lastRenderedPageBreak/>
              <w:t>The bulk, height and scale of the proposed replacement building at 3 stories and covering much of the plot (</w:t>
            </w:r>
            <w:proofErr w:type="spellStart"/>
            <w:proofErr w:type="gramStart"/>
            <w:r>
              <w:rPr>
                <w:rFonts w:cs="Arial"/>
              </w:rPr>
              <w:t>ie</w:t>
            </w:r>
            <w:proofErr w:type="spellEnd"/>
            <w:proofErr w:type="gramEnd"/>
            <w:r>
              <w:rPr>
                <w:rFonts w:cs="Arial"/>
              </w:rPr>
              <w:t xml:space="preserve"> width and depth) and its grand out of keeping Art Deco design would ensure it would be a very prominent building in views into and out of the surrounding heritage assets and block/remove characteristic surrounding openness and greenery. This would harm the special character of the heritage assets which relates to the </w:t>
            </w:r>
            <w:proofErr w:type="gramStart"/>
            <w:r>
              <w:rPr>
                <w:rFonts w:cs="Arial"/>
              </w:rPr>
              <w:t>high quality</w:t>
            </w:r>
            <w:proofErr w:type="gramEnd"/>
            <w:r>
              <w:rPr>
                <w:rFonts w:cs="Arial"/>
              </w:rPr>
              <w:t xml:space="preserve"> traditional design of buildings within it and the surrounding open, green character which ensures views towards these qualities are not disrupted or blocked. It would stand out in the context of the similar surrounding low scale suburban development which presently similarly preserves the heritage assets by not being dominant in the immediate setting.</w:t>
            </w:r>
          </w:p>
          <w:p w14:paraId="1AC91EE6" w14:textId="77777777" w:rsidR="00FE1783" w:rsidRDefault="00FE1783" w:rsidP="00C920D8">
            <w:pPr>
              <w:pStyle w:val="ListParagraph"/>
              <w:contextualSpacing w:val="0"/>
              <w:jc w:val="both"/>
              <w:rPr>
                <w:rFonts w:cs="Arial"/>
              </w:rPr>
            </w:pPr>
          </w:p>
          <w:p w14:paraId="48E3DB06" w14:textId="2BCBDBAD" w:rsidR="00FE1783" w:rsidRDefault="00FE1783" w:rsidP="00C920D8">
            <w:pPr>
              <w:pStyle w:val="ListParagraph"/>
              <w:numPr>
                <w:ilvl w:val="0"/>
                <w:numId w:val="21"/>
              </w:numPr>
              <w:contextualSpacing w:val="0"/>
              <w:jc w:val="both"/>
              <w:rPr>
                <w:rFonts w:cs="Arial"/>
              </w:rPr>
            </w:pPr>
            <w:r>
              <w:rPr>
                <w:rFonts w:cs="Arial"/>
              </w:rPr>
              <w:t>Insufficient information – there is insufficient information to fully assess the level of harm that would be caused by the proposal since no marked up key views towards or out of the conservation area, locally listed park and garden or listed Rookery have been provided.</w:t>
            </w:r>
          </w:p>
          <w:p w14:paraId="46B7408F" w14:textId="77777777" w:rsidR="00FE1783" w:rsidRDefault="00FE1783" w:rsidP="00C920D8">
            <w:pPr>
              <w:pStyle w:val="ListParagraph"/>
              <w:contextualSpacing w:val="0"/>
              <w:jc w:val="both"/>
              <w:rPr>
                <w:rFonts w:cs="Arial"/>
              </w:rPr>
            </w:pPr>
          </w:p>
          <w:p w14:paraId="68564B1F" w14:textId="60F80D3C" w:rsidR="00FE1783" w:rsidRDefault="00FE1783" w:rsidP="00C920D8">
            <w:pPr>
              <w:pStyle w:val="ListParagraph"/>
              <w:numPr>
                <w:ilvl w:val="0"/>
                <w:numId w:val="21"/>
              </w:numPr>
              <w:autoSpaceDE w:val="0"/>
              <w:autoSpaceDN w:val="0"/>
              <w:contextualSpacing w:val="0"/>
              <w:jc w:val="both"/>
              <w:rPr>
                <w:rFonts w:cs="Arial"/>
              </w:rPr>
            </w:pPr>
            <w:r>
              <w:rPr>
                <w:rFonts w:cs="Arial"/>
              </w:rPr>
              <w:t xml:space="preserve">No justification – there is not clear and convincing justification, nor public benefits to outweigh the harm despite the requirement under the NPPF for both under paragraphs 200 and 202 respectively. This is despite the requirement under the NPPF for great weight to be given to the conservation under paragraph 199. </w:t>
            </w:r>
          </w:p>
          <w:p w14:paraId="2720AE4F" w14:textId="77777777" w:rsidR="00FE1783" w:rsidRDefault="00FE1783" w:rsidP="00C920D8">
            <w:pPr>
              <w:pStyle w:val="ListParagraph"/>
              <w:autoSpaceDE w:val="0"/>
              <w:autoSpaceDN w:val="0"/>
              <w:contextualSpacing w:val="0"/>
              <w:jc w:val="both"/>
              <w:rPr>
                <w:rFonts w:cs="Arial"/>
              </w:rPr>
            </w:pPr>
          </w:p>
          <w:p w14:paraId="518CCB36" w14:textId="08846329" w:rsidR="00FE1783" w:rsidRPr="00FE1783" w:rsidRDefault="00FE1783" w:rsidP="00C920D8">
            <w:pPr>
              <w:pStyle w:val="ListParagraph"/>
              <w:numPr>
                <w:ilvl w:val="0"/>
                <w:numId w:val="21"/>
              </w:numPr>
              <w:autoSpaceDE w:val="0"/>
              <w:autoSpaceDN w:val="0"/>
              <w:contextualSpacing w:val="0"/>
              <w:jc w:val="both"/>
              <w:rPr>
                <w:rFonts w:cs="Arial"/>
              </w:rPr>
            </w:pPr>
            <w:r w:rsidRPr="00FE1783">
              <w:rPr>
                <w:rFonts w:cs="Arial"/>
              </w:rPr>
              <w:t xml:space="preserve">The heritage statement and Design and Access statement present some arguments to justify the </w:t>
            </w:r>
            <w:proofErr w:type="gramStart"/>
            <w:r w:rsidRPr="00FE1783">
              <w:rPr>
                <w:rFonts w:cs="Arial"/>
              </w:rPr>
              <w:t>proposal</w:t>
            </w:r>
            <w:proofErr w:type="gramEnd"/>
            <w:r w:rsidRPr="00FE1783">
              <w:rPr>
                <w:rFonts w:cs="Arial"/>
              </w:rPr>
              <w:t xml:space="preserve"> but these are not accepted:</w:t>
            </w:r>
          </w:p>
          <w:p w14:paraId="59DCCAE0" w14:textId="77777777" w:rsidR="00FE1783" w:rsidRDefault="00FE1783" w:rsidP="00C920D8">
            <w:pPr>
              <w:pStyle w:val="ListParagraph"/>
              <w:autoSpaceDE w:val="0"/>
              <w:autoSpaceDN w:val="0"/>
              <w:jc w:val="both"/>
              <w:rPr>
                <w:rFonts w:eastAsiaTheme="minorHAnsi" w:cs="Arial"/>
              </w:rPr>
            </w:pPr>
          </w:p>
          <w:p w14:paraId="215CC67D" w14:textId="77777777" w:rsidR="00FE1783" w:rsidRDefault="00FE1783" w:rsidP="00FC0F1B">
            <w:pPr>
              <w:pStyle w:val="ListParagraph"/>
              <w:numPr>
                <w:ilvl w:val="0"/>
                <w:numId w:val="22"/>
              </w:numPr>
              <w:autoSpaceDE w:val="0"/>
              <w:autoSpaceDN w:val="0"/>
              <w:ind w:left="485"/>
              <w:contextualSpacing w:val="0"/>
              <w:jc w:val="both"/>
              <w:rPr>
                <w:rFonts w:cs="Arial"/>
              </w:rPr>
            </w:pPr>
            <w:r>
              <w:rPr>
                <w:rFonts w:cs="Arial"/>
              </w:rPr>
              <w:t xml:space="preserve">They note that the flats may be visible between the trees but that the trees will largely screen this proposal. However, appeal decisions have held that tree screening cannot be taken as a permanent feature as this may die back for whatever reason. </w:t>
            </w:r>
          </w:p>
          <w:p w14:paraId="7F376427" w14:textId="77777777" w:rsidR="00FE1783" w:rsidRDefault="00FE1783" w:rsidP="00FC0F1B">
            <w:pPr>
              <w:pStyle w:val="ListParagraph"/>
              <w:numPr>
                <w:ilvl w:val="0"/>
                <w:numId w:val="22"/>
              </w:numPr>
              <w:autoSpaceDE w:val="0"/>
              <w:autoSpaceDN w:val="0"/>
              <w:ind w:left="485"/>
              <w:contextualSpacing w:val="0"/>
              <w:jc w:val="both"/>
              <w:rPr>
                <w:rFonts w:cs="Arial"/>
              </w:rPr>
            </w:pPr>
            <w:r>
              <w:rPr>
                <w:rFonts w:cs="Arial"/>
              </w:rPr>
              <w:t xml:space="preserve">They note that ‘the new building will contribute to a transitional change from the more historic setting to one which is modern but reflective of high-quality architectural design, which includes Art Deco </w:t>
            </w:r>
            <w:proofErr w:type="gramStart"/>
            <w:r>
              <w:rPr>
                <w:rFonts w:cs="Arial"/>
              </w:rPr>
              <w:t>buildings’</w:t>
            </w:r>
            <w:proofErr w:type="gramEnd"/>
            <w:r>
              <w:rPr>
                <w:rFonts w:cs="Arial"/>
              </w:rPr>
              <w:t xml:space="preserve"> but it is important that the benefits the setting currently provide to enhancing the special interest of the listed building and character and appearance of the conservation area (</w:t>
            </w:r>
            <w:proofErr w:type="spellStart"/>
            <w:r>
              <w:rPr>
                <w:rFonts w:cs="Arial"/>
              </w:rPr>
              <w:t>ie</w:t>
            </w:r>
            <w:proofErr w:type="spellEnd"/>
            <w:r>
              <w:rPr>
                <w:rFonts w:cs="Arial"/>
              </w:rPr>
              <w:t xml:space="preserve"> surrounding openness and greenery) are maintained with this proposal. Any harm needs justification under policy. </w:t>
            </w:r>
          </w:p>
          <w:p w14:paraId="52D1BD35" w14:textId="4127F394" w:rsidR="001D78C3" w:rsidRDefault="00FE1783" w:rsidP="00FC0F1B">
            <w:pPr>
              <w:pStyle w:val="ListParagraph"/>
              <w:numPr>
                <w:ilvl w:val="0"/>
                <w:numId w:val="22"/>
              </w:numPr>
              <w:autoSpaceDE w:val="0"/>
              <w:autoSpaceDN w:val="0"/>
              <w:ind w:left="485"/>
              <w:contextualSpacing w:val="0"/>
              <w:jc w:val="both"/>
              <w:rPr>
                <w:rFonts w:cs="Arial"/>
              </w:rPr>
            </w:pPr>
            <w:r>
              <w:rPr>
                <w:rFonts w:cs="Arial"/>
              </w:rPr>
              <w:t xml:space="preserve">They note that this would be similar to Broomfield flats on the border with the Conservation </w:t>
            </w:r>
            <w:proofErr w:type="gramStart"/>
            <w:r>
              <w:rPr>
                <w:rFonts w:cs="Arial"/>
              </w:rPr>
              <w:t>Area</w:t>
            </w:r>
            <w:proofErr w:type="gramEnd"/>
            <w:r>
              <w:rPr>
                <w:rFonts w:cs="Arial"/>
              </w:rPr>
              <w:t xml:space="preserve"> but the CAAMS notes that these were removed from the Conservation Area boundary and that any: ‘In the event of their redevelopment, the impact of proposals on the setting of the CA would be a material consideration and would allow for the character and appearance of the CA to be taken into account’.</w:t>
            </w:r>
          </w:p>
          <w:p w14:paraId="34B84F0E" w14:textId="77777777" w:rsidR="00FC0F1B" w:rsidRPr="00FE1783" w:rsidRDefault="00FC0F1B" w:rsidP="00FC0F1B">
            <w:pPr>
              <w:pStyle w:val="ListParagraph"/>
              <w:autoSpaceDE w:val="0"/>
              <w:autoSpaceDN w:val="0"/>
              <w:ind w:left="1440"/>
              <w:contextualSpacing w:val="0"/>
              <w:jc w:val="both"/>
              <w:rPr>
                <w:rFonts w:cs="Arial"/>
              </w:rPr>
            </w:pPr>
          </w:p>
          <w:p w14:paraId="6D5A983F" w14:textId="75AC9DAE" w:rsidR="00546A9E" w:rsidRPr="009F2EEB" w:rsidRDefault="00546A9E" w:rsidP="00C920D8">
            <w:pPr>
              <w:autoSpaceDE w:val="0"/>
              <w:autoSpaceDN w:val="0"/>
              <w:adjustRightInd w:val="0"/>
              <w:jc w:val="both"/>
              <w:rPr>
                <w:b/>
                <w:bCs/>
              </w:rPr>
            </w:pPr>
            <w:r w:rsidRPr="009F2EEB">
              <w:rPr>
                <w:b/>
                <w:bCs/>
              </w:rPr>
              <w:t>LBH Highways</w:t>
            </w:r>
            <w:r w:rsidRPr="009F2EEB">
              <w:rPr>
                <w:b/>
                <w:bCs/>
              </w:rPr>
              <w:tab/>
            </w:r>
          </w:p>
          <w:p w14:paraId="317BE0BD" w14:textId="77777777" w:rsidR="00E5685B" w:rsidRPr="009F2EEB" w:rsidRDefault="00E5685B" w:rsidP="00C920D8">
            <w:pPr>
              <w:jc w:val="both"/>
              <w:rPr>
                <w:rFonts w:cs="Arial"/>
              </w:rPr>
            </w:pPr>
          </w:p>
          <w:p w14:paraId="158ACCBB" w14:textId="37E4EDC8" w:rsidR="0028071A" w:rsidRPr="0028071A" w:rsidRDefault="0028071A" w:rsidP="00C920D8">
            <w:pPr>
              <w:autoSpaceDE w:val="0"/>
              <w:autoSpaceDN w:val="0"/>
              <w:adjustRightInd w:val="0"/>
              <w:jc w:val="both"/>
            </w:pPr>
            <w:r w:rsidRPr="0028071A">
              <w:t>Objection raised based on</w:t>
            </w:r>
            <w:r>
              <w:t xml:space="preserve"> level of </w:t>
            </w:r>
            <w:proofErr w:type="spellStart"/>
            <w:proofErr w:type="gramStart"/>
            <w:r>
              <w:t>on site</w:t>
            </w:r>
            <w:proofErr w:type="spellEnd"/>
            <w:proofErr w:type="gramEnd"/>
            <w:r>
              <w:t xml:space="preserve"> parking provision provided for 6 flats, there are concerns of overspill on street car parking. The Widening of the </w:t>
            </w:r>
            <w:r>
              <w:lastRenderedPageBreak/>
              <w:t xml:space="preserve">crossover is not supported given its width exceeding 4.5m. The cycle parking provision is not considered acceptable given the </w:t>
            </w:r>
            <w:proofErr w:type="gramStart"/>
            <w:r>
              <w:t>two tier</w:t>
            </w:r>
            <w:proofErr w:type="gramEnd"/>
            <w:r>
              <w:t xml:space="preserve"> cycle racks.</w:t>
            </w:r>
          </w:p>
          <w:p w14:paraId="58AC5221" w14:textId="43DF5669" w:rsidR="0028071A" w:rsidRDefault="0028071A" w:rsidP="00C920D8">
            <w:pPr>
              <w:autoSpaceDE w:val="0"/>
              <w:autoSpaceDN w:val="0"/>
              <w:adjustRightInd w:val="0"/>
              <w:jc w:val="both"/>
              <w:rPr>
                <w:b/>
                <w:bCs/>
              </w:rPr>
            </w:pPr>
          </w:p>
          <w:p w14:paraId="304AA562" w14:textId="77777777" w:rsidR="00546A9E" w:rsidRPr="009F2EEB" w:rsidRDefault="00546A9E" w:rsidP="00C920D8">
            <w:pPr>
              <w:autoSpaceDE w:val="0"/>
              <w:autoSpaceDN w:val="0"/>
              <w:adjustRightInd w:val="0"/>
              <w:jc w:val="both"/>
              <w:rPr>
                <w:b/>
                <w:bCs/>
              </w:rPr>
            </w:pPr>
            <w:r w:rsidRPr="009F2EEB">
              <w:rPr>
                <w:b/>
                <w:bCs/>
              </w:rPr>
              <w:t>LBH Urban Design Officer</w:t>
            </w:r>
          </w:p>
          <w:p w14:paraId="67298C56" w14:textId="723DD7E1" w:rsidR="007229DE" w:rsidRDefault="001E4D86" w:rsidP="00C920D8">
            <w:pPr>
              <w:autoSpaceDE w:val="0"/>
              <w:autoSpaceDN w:val="0"/>
              <w:adjustRightInd w:val="0"/>
              <w:jc w:val="both"/>
            </w:pPr>
            <w:r>
              <w:t xml:space="preserve">There are positive elements to the external façade design and architecture of the proposed building with support for a faithfully reproduced Art Deco frontage. The large projecting balconies compromise this positive element and mean that the overall design is not supported. </w:t>
            </w:r>
            <w:r w:rsidR="00727173">
              <w:t xml:space="preserve"> The balconies result in visual clutter.</w:t>
            </w:r>
          </w:p>
          <w:p w14:paraId="1ED471C3" w14:textId="571CFB56" w:rsidR="001E4D86" w:rsidRDefault="001E4D86" w:rsidP="00C920D8">
            <w:pPr>
              <w:autoSpaceDE w:val="0"/>
              <w:autoSpaceDN w:val="0"/>
              <w:adjustRightInd w:val="0"/>
              <w:jc w:val="both"/>
            </w:pPr>
          </w:p>
          <w:p w14:paraId="59814585" w14:textId="357545D4" w:rsidR="001E4D86" w:rsidRPr="00D3315E" w:rsidRDefault="001E4D86" w:rsidP="00C920D8">
            <w:pPr>
              <w:jc w:val="both"/>
              <w:textAlignment w:val="center"/>
              <w:rPr>
                <w:rFonts w:cs="Arial"/>
              </w:rPr>
            </w:pPr>
            <w:r w:rsidRPr="00D3315E">
              <w:rPr>
                <w:rFonts w:cs="Arial"/>
              </w:rPr>
              <w:t>A clear design rationale and detail of the design development to this point is not present</w:t>
            </w:r>
            <w:r>
              <w:rPr>
                <w:rFonts w:cs="Arial"/>
              </w:rPr>
              <w:t>ed</w:t>
            </w:r>
            <w:r w:rsidRPr="00D3315E">
              <w:rPr>
                <w:rFonts w:cs="Arial"/>
              </w:rPr>
              <w:t>. Full testing of massing impacts to neighbours is required and insufficient detail has been provided to assess massing impacts fully.</w:t>
            </w:r>
          </w:p>
          <w:p w14:paraId="4F54D7A8" w14:textId="77777777" w:rsidR="001E4D86" w:rsidRPr="00D3315E" w:rsidRDefault="001E4D86" w:rsidP="00C920D8">
            <w:pPr>
              <w:ind w:left="540"/>
              <w:jc w:val="both"/>
              <w:rPr>
                <w:rFonts w:cs="Arial"/>
              </w:rPr>
            </w:pPr>
            <w:r w:rsidRPr="00D3315E">
              <w:rPr>
                <w:rFonts w:cs="Arial"/>
              </w:rPr>
              <w:t> </w:t>
            </w:r>
          </w:p>
          <w:p w14:paraId="0DE3069C" w14:textId="579B59B9" w:rsidR="001E4D86" w:rsidRDefault="001E4D86" w:rsidP="00C920D8">
            <w:pPr>
              <w:autoSpaceDE w:val="0"/>
              <w:autoSpaceDN w:val="0"/>
              <w:adjustRightInd w:val="0"/>
              <w:jc w:val="both"/>
              <w:rPr>
                <w:rFonts w:cs="Arial"/>
              </w:rPr>
            </w:pPr>
            <w:r>
              <w:rPr>
                <w:rFonts w:cs="Arial"/>
              </w:rPr>
              <w:t>T</w:t>
            </w:r>
            <w:r w:rsidRPr="00326866">
              <w:rPr>
                <w:rFonts w:cs="Arial"/>
              </w:rPr>
              <w:t>he development footprint to the northern boundary causes overbearing to the property and rear garden to the north of site.</w:t>
            </w:r>
            <w:r>
              <w:rPr>
                <w:rFonts w:cs="Arial"/>
              </w:rPr>
              <w:t xml:space="preserve"> In the absence of massing study there is concern regarding a </w:t>
            </w:r>
            <w:proofErr w:type="gramStart"/>
            <w:r>
              <w:rPr>
                <w:rFonts w:cs="Arial"/>
              </w:rPr>
              <w:t>three storey</w:t>
            </w:r>
            <w:proofErr w:type="gramEnd"/>
            <w:r>
              <w:rPr>
                <w:rFonts w:cs="Arial"/>
              </w:rPr>
              <w:t xml:space="preserve"> building. The proposal would result in loss of privacy and actual and perceived overlooking due to its projecting balconies and poorly resolved architectural design. Projecting balconies are not supported.</w:t>
            </w:r>
          </w:p>
          <w:p w14:paraId="7DCDF8C0" w14:textId="61CCE931" w:rsidR="00AC3ECC" w:rsidRDefault="00AC3ECC" w:rsidP="00C920D8">
            <w:pPr>
              <w:autoSpaceDE w:val="0"/>
              <w:autoSpaceDN w:val="0"/>
              <w:adjustRightInd w:val="0"/>
              <w:jc w:val="both"/>
            </w:pPr>
          </w:p>
          <w:p w14:paraId="0D1AD7FE" w14:textId="498FCD3F" w:rsidR="00AC3ECC" w:rsidRDefault="00AC3ECC" w:rsidP="00C920D8">
            <w:pPr>
              <w:autoSpaceDE w:val="0"/>
              <w:autoSpaceDN w:val="0"/>
              <w:adjustRightInd w:val="0"/>
              <w:jc w:val="both"/>
            </w:pPr>
            <w:r>
              <w:t>There is a lack of landscaping strategy and the ground floor garden areas identified as private amenity are practically unusable.</w:t>
            </w:r>
          </w:p>
          <w:p w14:paraId="2CC1C321" w14:textId="20678947" w:rsidR="00727173" w:rsidRDefault="00727173" w:rsidP="00C920D8">
            <w:pPr>
              <w:autoSpaceDE w:val="0"/>
              <w:autoSpaceDN w:val="0"/>
              <w:adjustRightInd w:val="0"/>
              <w:jc w:val="both"/>
            </w:pPr>
          </w:p>
          <w:p w14:paraId="3F0A3CCA" w14:textId="097B4AA9" w:rsidR="00727173" w:rsidRDefault="00727173" w:rsidP="00C920D8">
            <w:pPr>
              <w:autoSpaceDE w:val="0"/>
              <w:autoSpaceDN w:val="0"/>
              <w:adjustRightInd w:val="0"/>
              <w:jc w:val="both"/>
            </w:pPr>
            <w:r>
              <w:t>There is no defensible space to the front of the ground floor units with the bedrooms adjacent to the communal entrance.</w:t>
            </w:r>
          </w:p>
          <w:p w14:paraId="0406B399" w14:textId="1024B313" w:rsidR="001E4D86" w:rsidRDefault="001E4D86" w:rsidP="00C920D8">
            <w:pPr>
              <w:autoSpaceDE w:val="0"/>
              <w:autoSpaceDN w:val="0"/>
              <w:adjustRightInd w:val="0"/>
              <w:jc w:val="both"/>
              <w:rPr>
                <w:b/>
                <w:bCs/>
              </w:rPr>
            </w:pPr>
          </w:p>
          <w:p w14:paraId="709F8709" w14:textId="7FE517BD" w:rsidR="00AC3ECC" w:rsidRDefault="00AC3ECC" w:rsidP="00C920D8">
            <w:pPr>
              <w:jc w:val="both"/>
              <w:textAlignment w:val="center"/>
              <w:rPr>
                <w:rFonts w:cs="Arial"/>
              </w:rPr>
            </w:pPr>
            <w:r>
              <w:rPr>
                <w:rFonts w:cs="Arial"/>
              </w:rPr>
              <w:t>T</w:t>
            </w:r>
            <w:r w:rsidRPr="00D3315E">
              <w:rPr>
                <w:rFonts w:cs="Arial"/>
              </w:rPr>
              <w:t>he proposed green roof is supported as is the retention of the mature sweet chestnut tree.</w:t>
            </w:r>
          </w:p>
          <w:p w14:paraId="6AF6A61C" w14:textId="77777777" w:rsidR="001E4D86" w:rsidRPr="009F2EEB" w:rsidRDefault="001E4D86" w:rsidP="00C920D8">
            <w:pPr>
              <w:autoSpaceDE w:val="0"/>
              <w:autoSpaceDN w:val="0"/>
              <w:adjustRightInd w:val="0"/>
              <w:jc w:val="both"/>
              <w:rPr>
                <w:b/>
                <w:bCs/>
              </w:rPr>
            </w:pPr>
          </w:p>
          <w:p w14:paraId="2174B433" w14:textId="173430E6" w:rsidR="00546A9E" w:rsidRDefault="00546A9E" w:rsidP="00C920D8">
            <w:pPr>
              <w:autoSpaceDE w:val="0"/>
              <w:autoSpaceDN w:val="0"/>
              <w:adjustRightInd w:val="0"/>
              <w:jc w:val="both"/>
              <w:rPr>
                <w:b/>
                <w:bCs/>
              </w:rPr>
            </w:pPr>
            <w:r w:rsidRPr="009F2EEB">
              <w:rPr>
                <w:b/>
                <w:bCs/>
              </w:rPr>
              <w:t>LBH Drainage</w:t>
            </w:r>
          </w:p>
          <w:p w14:paraId="4844B0D6" w14:textId="77777777" w:rsidR="007229DE" w:rsidRPr="009F2EEB" w:rsidRDefault="007229DE" w:rsidP="00C920D8">
            <w:pPr>
              <w:autoSpaceDE w:val="0"/>
              <w:autoSpaceDN w:val="0"/>
              <w:adjustRightInd w:val="0"/>
              <w:jc w:val="both"/>
              <w:rPr>
                <w:b/>
                <w:bCs/>
              </w:rPr>
            </w:pPr>
          </w:p>
          <w:p w14:paraId="45B08926" w14:textId="47B1BBDA" w:rsidR="007229DE" w:rsidRDefault="007229DE" w:rsidP="00C920D8">
            <w:pPr>
              <w:jc w:val="both"/>
            </w:pPr>
            <w:r>
              <w:t>The proposed development is over the existing watercourse and the applicant requires our Land Drainage consent to build within 5m. Also, there</w:t>
            </w:r>
            <w:r w:rsidR="009D1EEF">
              <w:t xml:space="preserve"> i</w:t>
            </w:r>
            <w:r>
              <w:t>s no drainage strategy submitted for a new development.</w:t>
            </w:r>
            <w:r w:rsidR="009D1EEF">
              <w:t xml:space="preserve"> The culvert was damaged 20 years ago and resulted in </w:t>
            </w:r>
            <w:proofErr w:type="gramStart"/>
            <w:r w:rsidR="009D1EEF">
              <w:t>flooding</w:t>
            </w:r>
            <w:proofErr w:type="gramEnd"/>
            <w:r w:rsidR="009D1EEF">
              <w:t xml:space="preserve"> and we have Land Drainage Bylaw 10 to prevent such incidents.</w:t>
            </w:r>
          </w:p>
          <w:p w14:paraId="7AD4EFF1" w14:textId="77777777" w:rsidR="009D1EEF" w:rsidRDefault="009D1EEF" w:rsidP="00C920D8">
            <w:pPr>
              <w:jc w:val="both"/>
              <w:rPr>
                <w:rFonts w:ascii="Calibri" w:hAnsi="Calibri"/>
                <w:sz w:val="22"/>
                <w:szCs w:val="22"/>
              </w:rPr>
            </w:pPr>
          </w:p>
          <w:p w14:paraId="208A4482" w14:textId="77777777" w:rsidR="007229DE" w:rsidRDefault="007229DE" w:rsidP="00C920D8">
            <w:pPr>
              <w:jc w:val="both"/>
            </w:pPr>
            <w:r>
              <w:t>We raise our objection for the proposals, please request further details in line with the attached.</w:t>
            </w:r>
          </w:p>
          <w:p w14:paraId="496FF1A9" w14:textId="7DB0D667" w:rsidR="00B86C5A" w:rsidRDefault="00B86C5A" w:rsidP="00C920D8">
            <w:pPr>
              <w:autoSpaceDE w:val="0"/>
              <w:autoSpaceDN w:val="0"/>
              <w:adjustRightInd w:val="0"/>
              <w:jc w:val="both"/>
              <w:rPr>
                <w:b/>
                <w:bCs/>
                <w:i/>
                <w:iCs/>
              </w:rPr>
            </w:pPr>
          </w:p>
          <w:p w14:paraId="1A3F43A2" w14:textId="2DDC35EE" w:rsidR="00542B59" w:rsidRPr="00B733D5" w:rsidRDefault="00B86C5A" w:rsidP="00C920D8">
            <w:pPr>
              <w:pStyle w:val="Default"/>
              <w:jc w:val="both"/>
              <w:rPr>
                <w:b/>
                <w:bCs/>
                <w:color w:val="auto"/>
              </w:rPr>
            </w:pPr>
            <w:r w:rsidRPr="00B733D5">
              <w:rPr>
                <w:b/>
                <w:bCs/>
                <w:color w:val="auto"/>
              </w:rPr>
              <w:t>Tree Officer</w:t>
            </w:r>
          </w:p>
          <w:p w14:paraId="740DA5E7" w14:textId="77777777" w:rsidR="007229DE" w:rsidRPr="007229DE" w:rsidRDefault="007229DE" w:rsidP="00C920D8">
            <w:pPr>
              <w:pStyle w:val="Default"/>
              <w:jc w:val="both"/>
              <w:rPr>
                <w:b/>
                <w:bCs/>
                <w:color w:val="auto"/>
                <w:sz w:val="23"/>
                <w:szCs w:val="23"/>
              </w:rPr>
            </w:pPr>
          </w:p>
          <w:p w14:paraId="3D9E1E23" w14:textId="675E2F25" w:rsidR="00546A9E" w:rsidRPr="009F2EEB" w:rsidRDefault="00DB7C75" w:rsidP="00C920D8">
            <w:pPr>
              <w:pStyle w:val="Default"/>
              <w:jc w:val="both"/>
              <w:rPr>
                <w:color w:val="auto"/>
                <w:sz w:val="23"/>
                <w:szCs w:val="23"/>
              </w:rPr>
            </w:pPr>
            <w:r>
              <w:rPr>
                <w:color w:val="auto"/>
                <w:sz w:val="23"/>
                <w:szCs w:val="23"/>
              </w:rPr>
              <w:t xml:space="preserve">The proposal is </w:t>
            </w:r>
            <w:r>
              <w:rPr>
                <w:rStyle w:val="ui-provider"/>
              </w:rPr>
              <w:t xml:space="preserve">recommended for refusal </w:t>
            </w:r>
            <w:proofErr w:type="gramStart"/>
            <w:r>
              <w:rPr>
                <w:rStyle w:val="ui-provider"/>
              </w:rPr>
              <w:t>on the basis of</w:t>
            </w:r>
            <w:proofErr w:type="gramEnd"/>
            <w:r>
              <w:rPr>
                <w:rStyle w:val="ui-provider"/>
              </w:rPr>
              <w:t xml:space="preserve"> excessive shading and dominance of the amenity area, owing to the Oak at the rear. The Oak's </w:t>
            </w:r>
            <w:proofErr w:type="gramStart"/>
            <w:r>
              <w:rPr>
                <w:rStyle w:val="ui-provider"/>
              </w:rPr>
              <w:t>close proximity</w:t>
            </w:r>
            <w:proofErr w:type="gramEnd"/>
            <w:r>
              <w:rPr>
                <w:rStyle w:val="ui-provider"/>
              </w:rPr>
              <w:t xml:space="preserve"> to the proposed development would result in significant post-development pressure caused by the Oak's dominance of the relatively small amenity space. This would be detrimental to the Oak's health and appearance in the long terms.</w:t>
            </w:r>
          </w:p>
        </w:tc>
      </w:tr>
    </w:tbl>
    <w:p w14:paraId="352C8B8F" w14:textId="7A786BBF" w:rsidR="000B561E" w:rsidRDefault="000B561E" w:rsidP="00C920D8">
      <w:pPr>
        <w:tabs>
          <w:tab w:val="left" w:pos="993"/>
        </w:tabs>
        <w:jc w:val="both"/>
        <w:rPr>
          <w:rFonts w:cs="Arial"/>
          <w:b/>
        </w:rPr>
      </w:pPr>
    </w:p>
    <w:p w14:paraId="73726413" w14:textId="6902C368" w:rsidR="001D182A" w:rsidRDefault="001D182A" w:rsidP="00C920D8">
      <w:pPr>
        <w:tabs>
          <w:tab w:val="left" w:pos="993"/>
        </w:tabs>
        <w:jc w:val="both"/>
        <w:rPr>
          <w:rFonts w:cs="Arial"/>
          <w:b/>
        </w:rPr>
      </w:pPr>
    </w:p>
    <w:p w14:paraId="2A0F69EA" w14:textId="53D0F0F1" w:rsidR="00054994" w:rsidRDefault="00054994" w:rsidP="00C920D8">
      <w:pPr>
        <w:tabs>
          <w:tab w:val="left" w:pos="993"/>
        </w:tabs>
        <w:jc w:val="both"/>
        <w:rPr>
          <w:rFonts w:cs="Arial"/>
          <w:b/>
        </w:rPr>
      </w:pPr>
    </w:p>
    <w:p w14:paraId="11B841C5" w14:textId="77777777" w:rsidR="00054994" w:rsidRPr="009F2EEB" w:rsidRDefault="00054994" w:rsidP="00C920D8">
      <w:pPr>
        <w:tabs>
          <w:tab w:val="left" w:pos="993"/>
        </w:tabs>
        <w:jc w:val="both"/>
        <w:rPr>
          <w:rFonts w:cs="Arial"/>
          <w:b/>
        </w:rPr>
      </w:pPr>
    </w:p>
    <w:p w14:paraId="51E231FB" w14:textId="77777777" w:rsidR="00546A9E" w:rsidRPr="009F2EEB" w:rsidRDefault="00546A9E" w:rsidP="00C920D8">
      <w:pPr>
        <w:tabs>
          <w:tab w:val="left" w:pos="993"/>
        </w:tabs>
        <w:jc w:val="both"/>
        <w:rPr>
          <w:rFonts w:cs="Arial"/>
          <w:b/>
        </w:rPr>
      </w:pPr>
      <w:r w:rsidRPr="009F2EEB">
        <w:rPr>
          <w:rFonts w:cs="Arial"/>
          <w:b/>
        </w:rPr>
        <w:t>5.0</w:t>
      </w:r>
      <w:r w:rsidRPr="009F2EEB">
        <w:rPr>
          <w:rFonts w:cs="Arial"/>
          <w:b/>
        </w:rPr>
        <w:tab/>
      </w:r>
      <w:r w:rsidRPr="009F2EEB">
        <w:rPr>
          <w:rFonts w:cs="Arial"/>
          <w:b/>
          <w:u w:val="single"/>
        </w:rPr>
        <w:t>POLICIES</w:t>
      </w:r>
    </w:p>
    <w:p w14:paraId="6DA43E40" w14:textId="77777777" w:rsidR="00546A9E" w:rsidRPr="009F2EEB" w:rsidRDefault="00546A9E" w:rsidP="00C920D8">
      <w:pPr>
        <w:tabs>
          <w:tab w:val="left" w:pos="993"/>
        </w:tabs>
        <w:ind w:left="993" w:hanging="1004"/>
        <w:jc w:val="both"/>
        <w:rPr>
          <w:rFonts w:cs="Arial"/>
          <w:sz w:val="20"/>
          <w:szCs w:val="20"/>
        </w:rPr>
      </w:pPr>
    </w:p>
    <w:p w14:paraId="50F515CF" w14:textId="77777777" w:rsidR="00546A9E" w:rsidRPr="009F2EEB" w:rsidRDefault="00546A9E" w:rsidP="00C920D8">
      <w:pPr>
        <w:tabs>
          <w:tab w:val="left" w:pos="993"/>
        </w:tabs>
        <w:ind w:left="993" w:hanging="1004"/>
        <w:jc w:val="both"/>
        <w:rPr>
          <w:rFonts w:cs="Arial"/>
        </w:rPr>
      </w:pPr>
      <w:r w:rsidRPr="009F2EEB">
        <w:rPr>
          <w:rFonts w:cs="Arial"/>
        </w:rPr>
        <w:t>5.1</w:t>
      </w:r>
      <w:r w:rsidRPr="009F2EEB">
        <w:rPr>
          <w:rFonts w:cs="Arial"/>
        </w:rPr>
        <w:tab/>
        <w:t>Section 38(6) of the Planning and Compulsory Purchase Act 2004 requires that:</w:t>
      </w:r>
    </w:p>
    <w:p w14:paraId="65528A14" w14:textId="77777777" w:rsidR="00546A9E" w:rsidRPr="009F2EEB" w:rsidRDefault="00546A9E" w:rsidP="00C920D8">
      <w:pPr>
        <w:tabs>
          <w:tab w:val="left" w:pos="993"/>
        </w:tabs>
        <w:ind w:left="993" w:hanging="1004"/>
        <w:jc w:val="both"/>
        <w:rPr>
          <w:rFonts w:cs="Arial"/>
        </w:rPr>
      </w:pPr>
    </w:p>
    <w:p w14:paraId="2A87FFFA" w14:textId="77777777" w:rsidR="00546A9E" w:rsidRPr="009F2EEB" w:rsidRDefault="00546A9E" w:rsidP="00C920D8">
      <w:pPr>
        <w:tabs>
          <w:tab w:val="left" w:pos="993"/>
        </w:tabs>
        <w:ind w:left="993" w:hanging="1004"/>
        <w:jc w:val="both"/>
        <w:rPr>
          <w:rFonts w:cs="Arial"/>
          <w:sz w:val="20"/>
          <w:szCs w:val="20"/>
        </w:rPr>
      </w:pPr>
      <w:r w:rsidRPr="009F2EEB">
        <w:rPr>
          <w:rFonts w:cs="Arial"/>
        </w:rPr>
        <w:tab/>
        <w:t>‘If regard is to be had to the Development Plan for the purpose of any determination to be made under the Planning Acts, the determination must be made in accordance with the Plan unless material considerations indicate otherwise.’</w:t>
      </w:r>
    </w:p>
    <w:p w14:paraId="3E73E413" w14:textId="77777777" w:rsidR="00546A9E" w:rsidRPr="009F2EEB" w:rsidRDefault="00546A9E" w:rsidP="00C920D8">
      <w:pPr>
        <w:tabs>
          <w:tab w:val="left" w:pos="993"/>
        </w:tabs>
        <w:ind w:left="993" w:hanging="1004"/>
        <w:jc w:val="both"/>
        <w:rPr>
          <w:rFonts w:cs="Arial"/>
        </w:rPr>
      </w:pPr>
    </w:p>
    <w:p w14:paraId="7F0186F6" w14:textId="77777777" w:rsidR="00546A9E" w:rsidRPr="009F2EEB" w:rsidRDefault="00546A9E" w:rsidP="00C920D8">
      <w:pPr>
        <w:tabs>
          <w:tab w:val="left" w:pos="993"/>
        </w:tabs>
        <w:ind w:left="993" w:hanging="1004"/>
        <w:jc w:val="both"/>
        <w:rPr>
          <w:rFonts w:cs="Arial"/>
        </w:rPr>
      </w:pPr>
      <w:r w:rsidRPr="009F2EEB">
        <w:rPr>
          <w:rFonts w:cs="Arial"/>
        </w:rPr>
        <w:t>5.2</w:t>
      </w:r>
      <w:r w:rsidRPr="009F2EEB">
        <w:rPr>
          <w:rFonts w:cs="Arial"/>
        </w:rPr>
        <w:tab/>
        <w:t xml:space="preserve">The Government has issued the National Planning Policy Framework [NPPF 2021] sets out the Government’s planning policies for England and how these should be </w:t>
      </w:r>
      <w:proofErr w:type="gramStart"/>
      <w:r w:rsidRPr="009F2EEB">
        <w:rPr>
          <w:rFonts w:cs="Arial"/>
        </w:rPr>
        <w:t>applied, and</w:t>
      </w:r>
      <w:proofErr w:type="gramEnd"/>
      <w:r w:rsidRPr="009F2EEB">
        <w:rPr>
          <w:rFonts w:cs="Arial"/>
        </w:rPr>
        <w:t xml:space="preserve"> is a material consideration in the determination of this application.</w:t>
      </w:r>
    </w:p>
    <w:p w14:paraId="78A3984E" w14:textId="77777777" w:rsidR="00546A9E" w:rsidRPr="009F2EEB" w:rsidRDefault="00546A9E" w:rsidP="00C920D8">
      <w:pPr>
        <w:tabs>
          <w:tab w:val="left" w:pos="993"/>
        </w:tabs>
        <w:ind w:left="993" w:hanging="1004"/>
        <w:jc w:val="both"/>
        <w:rPr>
          <w:rFonts w:cs="Arial"/>
          <w:sz w:val="20"/>
          <w:szCs w:val="20"/>
        </w:rPr>
      </w:pPr>
    </w:p>
    <w:p w14:paraId="3716DBCD" w14:textId="77777777" w:rsidR="00546A9E" w:rsidRPr="009F2EEB" w:rsidRDefault="00546A9E" w:rsidP="00C920D8">
      <w:pPr>
        <w:tabs>
          <w:tab w:val="left" w:pos="993"/>
        </w:tabs>
        <w:ind w:left="993" w:hanging="1004"/>
        <w:jc w:val="both"/>
        <w:rPr>
          <w:rFonts w:cs="Arial"/>
        </w:rPr>
      </w:pPr>
      <w:r w:rsidRPr="009F2EEB">
        <w:rPr>
          <w:rFonts w:cs="Arial"/>
        </w:rPr>
        <w:t>5.3</w:t>
      </w:r>
      <w:r w:rsidRPr="009F2EEB">
        <w:rPr>
          <w:rFonts w:cs="Arial"/>
        </w:rPr>
        <w:tab/>
        <w:t>In this instance, the Development Plan comprises The London Plan 2021 [LP] and the Local Development Framework [LDF]. The LDF comprises The Harrow Core Strategy 2012 [CS], Harrow and Wealdstone Area Action Plan 2013 [AAP], the Development Management Policies Local Plan 2013 [DMP], the Site Allocations Local Plan [SALP] 2013 and Harrow Local Area Map 2013 [LAP].</w:t>
      </w:r>
    </w:p>
    <w:p w14:paraId="76B591AE" w14:textId="77777777" w:rsidR="00546A9E" w:rsidRPr="009F2EEB" w:rsidRDefault="00546A9E" w:rsidP="00C920D8">
      <w:pPr>
        <w:tabs>
          <w:tab w:val="left" w:pos="993"/>
        </w:tabs>
        <w:ind w:left="993" w:hanging="1004"/>
        <w:jc w:val="both"/>
        <w:rPr>
          <w:rFonts w:cs="Arial"/>
          <w:sz w:val="20"/>
          <w:szCs w:val="20"/>
        </w:rPr>
      </w:pPr>
      <w:r w:rsidRPr="009F2EEB">
        <w:rPr>
          <w:rFonts w:cs="Arial"/>
        </w:rPr>
        <w:tab/>
      </w:r>
    </w:p>
    <w:p w14:paraId="2EA2BDB8" w14:textId="77777777" w:rsidR="00546A9E" w:rsidRPr="009F2EEB" w:rsidRDefault="00546A9E" w:rsidP="00C920D8">
      <w:pPr>
        <w:tabs>
          <w:tab w:val="left" w:pos="993"/>
        </w:tabs>
        <w:ind w:left="993" w:hanging="1004"/>
        <w:jc w:val="both"/>
        <w:rPr>
          <w:rFonts w:cs="Arial"/>
          <w:b/>
          <w:u w:val="single"/>
        </w:rPr>
      </w:pPr>
      <w:r w:rsidRPr="009F2EEB">
        <w:rPr>
          <w:rFonts w:cs="Arial"/>
          <w:b/>
        </w:rPr>
        <w:t>6.0</w:t>
      </w:r>
      <w:r w:rsidRPr="009F2EEB">
        <w:rPr>
          <w:rFonts w:cs="Arial"/>
          <w:b/>
        </w:rPr>
        <w:tab/>
      </w:r>
      <w:r w:rsidRPr="009F2EEB">
        <w:rPr>
          <w:rFonts w:cs="Arial"/>
          <w:b/>
          <w:u w:val="single"/>
        </w:rPr>
        <w:t xml:space="preserve">ASSESSMENT   </w:t>
      </w:r>
    </w:p>
    <w:p w14:paraId="34550FD7" w14:textId="77777777" w:rsidR="00546A9E" w:rsidRPr="009F2EEB" w:rsidRDefault="00546A9E" w:rsidP="00C920D8">
      <w:pPr>
        <w:tabs>
          <w:tab w:val="left" w:pos="993"/>
        </w:tabs>
        <w:ind w:left="993" w:hanging="1004"/>
        <w:jc w:val="both"/>
        <w:rPr>
          <w:rFonts w:cs="Arial"/>
        </w:rPr>
      </w:pPr>
    </w:p>
    <w:p w14:paraId="3E4D7655" w14:textId="31B0FF4C" w:rsidR="00546A9E" w:rsidRPr="009F2EEB" w:rsidRDefault="00546A9E" w:rsidP="00C920D8">
      <w:pPr>
        <w:tabs>
          <w:tab w:val="left" w:pos="993"/>
        </w:tabs>
        <w:ind w:left="993" w:hanging="1004"/>
        <w:jc w:val="both"/>
        <w:rPr>
          <w:rFonts w:cs="Arial"/>
        </w:rPr>
      </w:pPr>
      <w:r w:rsidRPr="009F2EEB">
        <w:rPr>
          <w:rFonts w:cs="Arial"/>
        </w:rPr>
        <w:t>6.1</w:t>
      </w:r>
      <w:r w:rsidRPr="009F2EEB">
        <w:rPr>
          <w:rFonts w:cs="Arial"/>
        </w:rPr>
        <w:tab/>
        <w:t>The main issues are:</w:t>
      </w:r>
    </w:p>
    <w:p w14:paraId="3CC182CE" w14:textId="77777777" w:rsidR="00546A9E" w:rsidRPr="009F2EEB" w:rsidRDefault="00546A9E" w:rsidP="00C920D8">
      <w:pPr>
        <w:tabs>
          <w:tab w:val="left" w:pos="993"/>
        </w:tabs>
        <w:ind w:left="993" w:hanging="1004"/>
        <w:jc w:val="both"/>
        <w:rPr>
          <w:rFonts w:cs="Arial"/>
          <w:sz w:val="20"/>
          <w:szCs w:val="20"/>
        </w:rPr>
      </w:pPr>
    </w:p>
    <w:p w14:paraId="66C3F033" w14:textId="77777777" w:rsidR="00546A9E" w:rsidRPr="009F2EEB" w:rsidRDefault="00546A9E" w:rsidP="00C920D8">
      <w:pPr>
        <w:numPr>
          <w:ilvl w:val="1"/>
          <w:numId w:val="8"/>
        </w:numPr>
        <w:ind w:left="1701" w:hanging="850"/>
        <w:jc w:val="both"/>
        <w:rPr>
          <w:rFonts w:cs="Arial"/>
        </w:rPr>
      </w:pPr>
      <w:r w:rsidRPr="009F2EEB">
        <w:rPr>
          <w:rFonts w:cs="Arial"/>
        </w:rPr>
        <w:t>Principle of the Development</w:t>
      </w:r>
    </w:p>
    <w:p w14:paraId="2158CA4A" w14:textId="77777777" w:rsidR="00546A9E" w:rsidRPr="009F2EEB" w:rsidRDefault="00546A9E" w:rsidP="00C920D8">
      <w:pPr>
        <w:numPr>
          <w:ilvl w:val="1"/>
          <w:numId w:val="8"/>
        </w:numPr>
        <w:ind w:left="1701" w:hanging="850"/>
        <w:jc w:val="both"/>
        <w:rPr>
          <w:rFonts w:cs="Arial"/>
        </w:rPr>
      </w:pPr>
      <w:r w:rsidRPr="009F2EEB">
        <w:rPr>
          <w:rFonts w:cs="Arial"/>
        </w:rPr>
        <w:t xml:space="preserve">Design, </w:t>
      </w:r>
      <w:proofErr w:type="gramStart"/>
      <w:r w:rsidRPr="009F2EEB">
        <w:rPr>
          <w:rFonts w:cs="Arial"/>
        </w:rPr>
        <w:t>Character</w:t>
      </w:r>
      <w:proofErr w:type="gramEnd"/>
      <w:r w:rsidRPr="009F2EEB">
        <w:rPr>
          <w:rFonts w:cs="Arial"/>
        </w:rPr>
        <w:t xml:space="preserve"> and Appearance of the Area</w:t>
      </w:r>
    </w:p>
    <w:p w14:paraId="665545C2" w14:textId="6A6F0399" w:rsidR="00546A9E" w:rsidRPr="009F2EEB" w:rsidRDefault="00546A9E" w:rsidP="00C920D8">
      <w:pPr>
        <w:numPr>
          <w:ilvl w:val="1"/>
          <w:numId w:val="8"/>
        </w:numPr>
        <w:ind w:left="1701" w:hanging="850"/>
        <w:jc w:val="both"/>
        <w:rPr>
          <w:rFonts w:cs="Arial"/>
        </w:rPr>
      </w:pPr>
      <w:r w:rsidRPr="009F2EEB">
        <w:rPr>
          <w:rFonts w:cs="Arial"/>
        </w:rPr>
        <w:t>Residential Amenity</w:t>
      </w:r>
    </w:p>
    <w:p w14:paraId="70620B40" w14:textId="77777777" w:rsidR="00546A9E" w:rsidRPr="009F2EEB" w:rsidRDefault="00546A9E" w:rsidP="00C920D8">
      <w:pPr>
        <w:numPr>
          <w:ilvl w:val="1"/>
          <w:numId w:val="8"/>
        </w:numPr>
        <w:ind w:left="1701" w:hanging="850"/>
        <w:jc w:val="both"/>
        <w:rPr>
          <w:rFonts w:cs="Arial"/>
        </w:rPr>
      </w:pPr>
      <w:r w:rsidRPr="009F2EEB">
        <w:rPr>
          <w:rFonts w:cs="Arial"/>
        </w:rPr>
        <w:t>Transport and Parking</w:t>
      </w:r>
    </w:p>
    <w:p w14:paraId="7C56860A" w14:textId="3FE9F80C" w:rsidR="00546A9E" w:rsidRPr="009F2EEB" w:rsidRDefault="00546A9E" w:rsidP="00C920D8">
      <w:pPr>
        <w:numPr>
          <w:ilvl w:val="1"/>
          <w:numId w:val="8"/>
        </w:numPr>
        <w:ind w:left="1701" w:hanging="850"/>
        <w:jc w:val="both"/>
        <w:rPr>
          <w:rFonts w:cs="Arial"/>
        </w:rPr>
      </w:pPr>
      <w:r w:rsidRPr="009F2EEB">
        <w:rPr>
          <w:rFonts w:cs="Arial"/>
        </w:rPr>
        <w:t>Flood Risk and Drainage</w:t>
      </w:r>
    </w:p>
    <w:p w14:paraId="0DDDBAAE" w14:textId="465EFB86" w:rsidR="00AA655B" w:rsidRPr="009F2EEB" w:rsidRDefault="00AA655B" w:rsidP="00C920D8">
      <w:pPr>
        <w:numPr>
          <w:ilvl w:val="1"/>
          <w:numId w:val="8"/>
        </w:numPr>
        <w:ind w:left="1701" w:hanging="850"/>
        <w:jc w:val="both"/>
        <w:rPr>
          <w:rFonts w:cs="Arial"/>
        </w:rPr>
      </w:pPr>
      <w:r w:rsidRPr="009F2EEB">
        <w:rPr>
          <w:rFonts w:cs="Arial"/>
        </w:rPr>
        <w:t>Accessibility</w:t>
      </w:r>
    </w:p>
    <w:p w14:paraId="1E612E23" w14:textId="77777777" w:rsidR="00546A9E" w:rsidRPr="009F2EEB" w:rsidRDefault="00546A9E" w:rsidP="00C920D8">
      <w:pPr>
        <w:numPr>
          <w:ilvl w:val="1"/>
          <w:numId w:val="8"/>
        </w:numPr>
        <w:ind w:left="1701" w:hanging="850"/>
        <w:jc w:val="both"/>
        <w:rPr>
          <w:rFonts w:cs="Arial"/>
        </w:rPr>
      </w:pPr>
      <w:r w:rsidRPr="009F2EEB">
        <w:rPr>
          <w:rFonts w:cs="Arial"/>
        </w:rPr>
        <w:t xml:space="preserve">Biodiversity and Sustainability </w:t>
      </w:r>
    </w:p>
    <w:p w14:paraId="1133BBFA" w14:textId="77777777" w:rsidR="00546A9E" w:rsidRPr="009F2EEB" w:rsidRDefault="00546A9E" w:rsidP="00C920D8">
      <w:pPr>
        <w:numPr>
          <w:ilvl w:val="1"/>
          <w:numId w:val="8"/>
        </w:numPr>
        <w:ind w:left="1701" w:hanging="850"/>
        <w:jc w:val="both"/>
        <w:rPr>
          <w:rFonts w:cs="Arial"/>
        </w:rPr>
      </w:pPr>
      <w:r w:rsidRPr="009F2EEB">
        <w:rPr>
          <w:rFonts w:cs="Arial"/>
        </w:rPr>
        <w:t>Fire Safety</w:t>
      </w:r>
    </w:p>
    <w:p w14:paraId="08BF0F56" w14:textId="77777777" w:rsidR="00546A9E" w:rsidRPr="009F2EEB" w:rsidRDefault="00546A9E" w:rsidP="00C920D8">
      <w:pPr>
        <w:jc w:val="both"/>
        <w:rPr>
          <w:rFonts w:cs="Arial"/>
        </w:rPr>
      </w:pPr>
    </w:p>
    <w:p w14:paraId="00AA6F1F" w14:textId="77777777" w:rsidR="00546A9E" w:rsidRPr="009F2EEB" w:rsidRDefault="00546A9E" w:rsidP="00C920D8">
      <w:pPr>
        <w:tabs>
          <w:tab w:val="left" w:pos="993"/>
        </w:tabs>
        <w:jc w:val="both"/>
        <w:rPr>
          <w:rFonts w:cs="Arial"/>
          <w:b/>
          <w:bCs/>
        </w:rPr>
      </w:pPr>
      <w:r w:rsidRPr="009F2EEB">
        <w:rPr>
          <w:rFonts w:cs="Arial"/>
          <w:b/>
          <w:bCs/>
        </w:rPr>
        <w:t>6.2</w:t>
      </w:r>
      <w:r w:rsidRPr="009F2EEB">
        <w:rPr>
          <w:rFonts w:cs="Arial"/>
          <w:b/>
          <w:bCs/>
        </w:rPr>
        <w:tab/>
        <w:t xml:space="preserve">Principle of Development </w:t>
      </w:r>
    </w:p>
    <w:p w14:paraId="2575A5AC" w14:textId="77777777" w:rsidR="00546A9E" w:rsidRPr="009F2EEB" w:rsidRDefault="00546A9E" w:rsidP="00C920D8">
      <w:pPr>
        <w:tabs>
          <w:tab w:val="left" w:pos="993"/>
        </w:tabs>
        <w:ind w:left="993" w:hanging="1004"/>
        <w:jc w:val="both"/>
        <w:rPr>
          <w:rFonts w:cs="Arial"/>
        </w:rPr>
      </w:pPr>
      <w:r w:rsidRPr="009F2EEB">
        <w:rPr>
          <w:rFonts w:cs="Arial"/>
        </w:rPr>
        <w:tab/>
      </w:r>
    </w:p>
    <w:p w14:paraId="2D616DCF" w14:textId="60CD60B1" w:rsidR="00546A9E" w:rsidRPr="009F2EEB" w:rsidRDefault="00546A9E" w:rsidP="00C920D8">
      <w:pPr>
        <w:tabs>
          <w:tab w:val="left" w:pos="993"/>
        </w:tabs>
        <w:ind w:left="993" w:hanging="1004"/>
        <w:jc w:val="both"/>
        <w:rPr>
          <w:rFonts w:cs="Arial"/>
        </w:rPr>
      </w:pPr>
      <w:r w:rsidRPr="009F2EEB">
        <w:rPr>
          <w:rFonts w:cs="Arial"/>
        </w:rPr>
        <w:t>6.2.1</w:t>
      </w:r>
      <w:r w:rsidRPr="009F2EEB">
        <w:rPr>
          <w:rFonts w:cs="Arial"/>
        </w:rPr>
        <w:tab/>
        <w:t>The relevant policies are:</w:t>
      </w:r>
    </w:p>
    <w:p w14:paraId="4203629B" w14:textId="77777777" w:rsidR="00546A9E" w:rsidRPr="009F2EEB" w:rsidRDefault="00546A9E" w:rsidP="00C920D8">
      <w:pPr>
        <w:tabs>
          <w:tab w:val="left" w:pos="993"/>
        </w:tabs>
        <w:ind w:left="993" w:hanging="1004"/>
        <w:jc w:val="both"/>
        <w:rPr>
          <w:rFonts w:cs="Arial"/>
        </w:rPr>
      </w:pPr>
    </w:p>
    <w:p w14:paraId="0DBE77A1" w14:textId="77777777" w:rsidR="00546A9E" w:rsidRPr="009F2EEB" w:rsidRDefault="00546A9E" w:rsidP="00C920D8">
      <w:pPr>
        <w:numPr>
          <w:ilvl w:val="0"/>
          <w:numId w:val="7"/>
        </w:numPr>
        <w:ind w:left="1560" w:hanging="709"/>
        <w:jc w:val="both"/>
        <w:rPr>
          <w:rFonts w:cs="Arial"/>
        </w:rPr>
      </w:pPr>
      <w:r w:rsidRPr="009F2EEB">
        <w:rPr>
          <w:rFonts w:cs="Arial"/>
        </w:rPr>
        <w:t>National Planning Policy Framework (2021)</w:t>
      </w:r>
    </w:p>
    <w:p w14:paraId="5F001A04" w14:textId="7719E37B" w:rsidR="00546A9E" w:rsidRPr="009F2EEB" w:rsidRDefault="00546A9E" w:rsidP="00C920D8">
      <w:pPr>
        <w:numPr>
          <w:ilvl w:val="0"/>
          <w:numId w:val="7"/>
        </w:numPr>
        <w:ind w:left="1560" w:hanging="709"/>
        <w:jc w:val="both"/>
        <w:rPr>
          <w:rFonts w:cs="Arial"/>
        </w:rPr>
      </w:pPr>
      <w:r w:rsidRPr="009F2EEB">
        <w:rPr>
          <w:rFonts w:cs="Arial"/>
        </w:rPr>
        <w:t>The London Plan (2021): G2, H1</w:t>
      </w:r>
    </w:p>
    <w:p w14:paraId="21F2E854" w14:textId="6518239F" w:rsidR="00546A9E" w:rsidRPr="009F2EEB" w:rsidRDefault="00546A9E" w:rsidP="00C920D8">
      <w:pPr>
        <w:numPr>
          <w:ilvl w:val="0"/>
          <w:numId w:val="7"/>
        </w:numPr>
        <w:ind w:left="1560" w:hanging="709"/>
        <w:jc w:val="both"/>
        <w:rPr>
          <w:rFonts w:cs="Arial"/>
        </w:rPr>
      </w:pPr>
      <w:r w:rsidRPr="009F2EEB">
        <w:rPr>
          <w:rFonts w:cs="Arial"/>
        </w:rPr>
        <w:t>Harrow Core Strategy (2012): CS1A</w:t>
      </w:r>
      <w:r w:rsidR="00BA61C7">
        <w:rPr>
          <w:rFonts w:cs="Arial"/>
        </w:rPr>
        <w:t>, CS1B</w:t>
      </w:r>
    </w:p>
    <w:p w14:paraId="7EC7AAA4" w14:textId="6DCBE3F4" w:rsidR="00546A9E" w:rsidRDefault="00546A9E" w:rsidP="00C920D8">
      <w:pPr>
        <w:numPr>
          <w:ilvl w:val="0"/>
          <w:numId w:val="7"/>
        </w:numPr>
        <w:ind w:left="1560" w:hanging="709"/>
        <w:jc w:val="both"/>
        <w:rPr>
          <w:rFonts w:cs="Arial"/>
        </w:rPr>
      </w:pPr>
      <w:r w:rsidRPr="009F2EEB">
        <w:rPr>
          <w:rFonts w:cs="Arial"/>
        </w:rPr>
        <w:t xml:space="preserve">Harrow Development Management Policies (2013): </w:t>
      </w:r>
      <w:r w:rsidR="00BD39A4" w:rsidRPr="00001525">
        <w:rPr>
          <w:rFonts w:cs="Arial"/>
        </w:rPr>
        <w:t>DM24</w:t>
      </w:r>
    </w:p>
    <w:p w14:paraId="41F508AB" w14:textId="6CCCC29A" w:rsidR="00DE3697" w:rsidRPr="009F2EEB" w:rsidRDefault="00DE3697" w:rsidP="00C920D8">
      <w:pPr>
        <w:numPr>
          <w:ilvl w:val="0"/>
          <w:numId w:val="7"/>
        </w:numPr>
        <w:ind w:left="1560" w:hanging="709"/>
        <w:jc w:val="both"/>
        <w:rPr>
          <w:rFonts w:cs="Arial"/>
        </w:rPr>
      </w:pPr>
      <w:r>
        <w:rPr>
          <w:rFonts w:cs="Arial"/>
        </w:rPr>
        <w:t>Harrow Garden Land Development SPD (2013)</w:t>
      </w:r>
    </w:p>
    <w:p w14:paraId="4CEA4466" w14:textId="77777777" w:rsidR="00546A9E" w:rsidRPr="009F2EEB" w:rsidRDefault="00546A9E" w:rsidP="00C920D8">
      <w:pPr>
        <w:tabs>
          <w:tab w:val="left" w:pos="993"/>
        </w:tabs>
        <w:ind w:left="993" w:hanging="1004"/>
        <w:jc w:val="both"/>
        <w:rPr>
          <w:rFonts w:cs="Arial"/>
        </w:rPr>
      </w:pPr>
    </w:p>
    <w:p w14:paraId="752B24CE" w14:textId="77777777" w:rsidR="004A34C0" w:rsidRPr="009F2EEB" w:rsidRDefault="00546A9E" w:rsidP="00C920D8">
      <w:pPr>
        <w:pStyle w:val="Default"/>
        <w:ind w:left="993" w:hanging="993"/>
        <w:jc w:val="both"/>
        <w:rPr>
          <w:color w:val="auto"/>
        </w:rPr>
      </w:pPr>
      <w:r w:rsidRPr="009F2EEB">
        <w:rPr>
          <w:color w:val="auto"/>
        </w:rPr>
        <w:t>6.2.2</w:t>
      </w:r>
      <w:r w:rsidRPr="009F2EEB">
        <w:rPr>
          <w:color w:val="auto"/>
        </w:rPr>
        <w:tab/>
        <w:t>Harrow’s Core Strategy establishes a clear vision for the management of growth in the Borough over the Local Plan period (to 2026) and a framework for development in each district of the Borough. Policy CS1(A) directs growth to the Harrow and Wealdstone Opportunity Area and throughout the rest of the borough, within town centres and strategic, previously developed sites.</w:t>
      </w:r>
      <w:r w:rsidR="0091320F" w:rsidRPr="009F2EEB">
        <w:rPr>
          <w:color w:val="auto"/>
        </w:rPr>
        <w:t xml:space="preserve"> </w:t>
      </w:r>
    </w:p>
    <w:p w14:paraId="2EF95612" w14:textId="77777777" w:rsidR="004A34C0" w:rsidRPr="009F2EEB" w:rsidRDefault="004A34C0" w:rsidP="00C920D8">
      <w:pPr>
        <w:pStyle w:val="Default"/>
        <w:ind w:left="993" w:hanging="993"/>
        <w:jc w:val="both"/>
        <w:rPr>
          <w:color w:val="auto"/>
        </w:rPr>
      </w:pPr>
    </w:p>
    <w:p w14:paraId="236D9599" w14:textId="29030425" w:rsidR="0091320F" w:rsidRPr="009F2EEB" w:rsidRDefault="004A34C0" w:rsidP="00C920D8">
      <w:pPr>
        <w:pStyle w:val="Default"/>
        <w:ind w:left="993" w:hanging="993"/>
        <w:jc w:val="both"/>
        <w:rPr>
          <w:color w:val="auto"/>
        </w:rPr>
      </w:pPr>
      <w:r w:rsidRPr="009F2EEB">
        <w:rPr>
          <w:color w:val="auto"/>
        </w:rPr>
        <w:lastRenderedPageBreak/>
        <w:t>6.2.3</w:t>
      </w:r>
      <w:r w:rsidRPr="009F2EEB">
        <w:rPr>
          <w:color w:val="auto"/>
        </w:rPr>
        <w:tab/>
      </w:r>
      <w:r w:rsidR="0091320F" w:rsidRPr="009F2EEB">
        <w:rPr>
          <w:color w:val="auto"/>
          <w:sz w:val="23"/>
          <w:szCs w:val="23"/>
        </w:rPr>
        <w:t xml:space="preserve">Policy CS1.B of the Core Strategy resists development on garden sites, recognising the propensity for such proposals to lead to unmanaged, incremental growth that undermines the spatial strategy. It also resists proposals that would harm the character of suburban areas. </w:t>
      </w:r>
    </w:p>
    <w:p w14:paraId="33917825" w14:textId="77777777" w:rsidR="00546A9E" w:rsidRPr="009F2EEB" w:rsidRDefault="00546A9E" w:rsidP="00C920D8">
      <w:pPr>
        <w:tabs>
          <w:tab w:val="left" w:pos="993"/>
        </w:tabs>
        <w:ind w:left="993" w:hanging="1004"/>
        <w:jc w:val="both"/>
      </w:pPr>
    </w:p>
    <w:p w14:paraId="6EBAE35A" w14:textId="14DFD34A" w:rsidR="00546A9E" w:rsidRPr="009F2EEB" w:rsidRDefault="00546A9E" w:rsidP="00C920D8">
      <w:pPr>
        <w:tabs>
          <w:tab w:val="left" w:pos="993"/>
        </w:tabs>
        <w:ind w:left="993" w:hanging="1004"/>
        <w:jc w:val="both"/>
        <w:rPr>
          <w:rFonts w:cs="Arial"/>
        </w:rPr>
      </w:pPr>
      <w:bookmarkStart w:id="1" w:name="_Hlk56966658"/>
      <w:r w:rsidRPr="009F2EEB">
        <w:rPr>
          <w:rFonts w:cs="Arial"/>
        </w:rPr>
        <w:t>6.2.</w:t>
      </w:r>
      <w:r w:rsidR="004A34C0" w:rsidRPr="009F2EEB">
        <w:rPr>
          <w:rFonts w:cs="Arial"/>
        </w:rPr>
        <w:t>4</w:t>
      </w:r>
      <w:r w:rsidRPr="009F2EEB">
        <w:rPr>
          <w:rFonts w:cs="Arial"/>
        </w:rPr>
        <w:tab/>
        <w:t xml:space="preserve">Furthermore, the regional policy context (policy H1 of The London Plan) requires boroughs to optimise the potential for housing delivery on all suitable and available brownfield sites with particular focus on sites with existing access levels (PTALs) 3-6, which are located within 800m distance of a station, and redevelopment of car parks and low-density retail parks and supermarkets as a source of capacity.  </w:t>
      </w:r>
    </w:p>
    <w:p w14:paraId="12B0F194" w14:textId="77777777" w:rsidR="00546A9E" w:rsidRPr="009F2EEB" w:rsidRDefault="00546A9E" w:rsidP="00C920D8">
      <w:pPr>
        <w:tabs>
          <w:tab w:val="left" w:pos="993"/>
        </w:tabs>
        <w:ind w:left="993" w:hanging="1004"/>
        <w:jc w:val="both"/>
        <w:rPr>
          <w:rFonts w:cs="Arial"/>
        </w:rPr>
      </w:pPr>
    </w:p>
    <w:p w14:paraId="685AA1C2" w14:textId="0E8FDD50" w:rsidR="00836E02" w:rsidRDefault="00546A9E" w:rsidP="00C920D8">
      <w:pPr>
        <w:autoSpaceDE w:val="0"/>
        <w:ind w:left="993" w:right="141" w:hanging="993"/>
        <w:jc w:val="both"/>
      </w:pPr>
      <w:r w:rsidRPr="009F2EEB">
        <w:rPr>
          <w:rFonts w:cs="Arial"/>
        </w:rPr>
        <w:t>6.2.</w:t>
      </w:r>
      <w:r w:rsidR="004A34C0" w:rsidRPr="009F2EEB">
        <w:rPr>
          <w:rFonts w:cs="Arial"/>
        </w:rPr>
        <w:t>5</w:t>
      </w:r>
      <w:r w:rsidRPr="009F2EEB">
        <w:rPr>
          <w:rFonts w:cs="Arial"/>
        </w:rPr>
        <w:tab/>
        <w:t xml:space="preserve">The application site is situated </w:t>
      </w:r>
      <w:r w:rsidR="00B46F4E">
        <w:rPr>
          <w:rFonts w:cs="Arial"/>
        </w:rPr>
        <w:t xml:space="preserve">on a residential plot and the surrounding area is characterised by </w:t>
      </w:r>
      <w:r w:rsidR="00BA61C7">
        <w:rPr>
          <w:rFonts w:cs="Arial"/>
        </w:rPr>
        <w:t xml:space="preserve">low density </w:t>
      </w:r>
      <w:r w:rsidR="00B46F4E">
        <w:rPr>
          <w:rFonts w:cs="Arial"/>
        </w:rPr>
        <w:t xml:space="preserve">residential single family dwellinghouses. </w:t>
      </w:r>
      <w:r w:rsidR="00836E02">
        <w:t>Having regard to The London Plan (2021) policies (H</w:t>
      </w:r>
      <w:proofErr w:type="gramStart"/>
      <w:r w:rsidR="00836E02">
        <w:t>1,H</w:t>
      </w:r>
      <w:proofErr w:type="gramEnd"/>
      <w:r w:rsidR="00836E02">
        <w:t>2 and H9) and the Council’s policies and guidelines it is considered that the proposal could provide an increase in smaller housing within the Borough.</w:t>
      </w:r>
    </w:p>
    <w:p w14:paraId="639B8467" w14:textId="77777777" w:rsidR="009168A4" w:rsidRDefault="009168A4" w:rsidP="00C920D8">
      <w:pPr>
        <w:tabs>
          <w:tab w:val="left" w:pos="993"/>
        </w:tabs>
        <w:ind w:left="993" w:hanging="1004"/>
        <w:jc w:val="both"/>
        <w:rPr>
          <w:rFonts w:cs="Arial"/>
        </w:rPr>
      </w:pPr>
    </w:p>
    <w:p w14:paraId="5BBBDEB8" w14:textId="75A32660" w:rsidR="009168A4" w:rsidRPr="009168A4" w:rsidRDefault="009168A4" w:rsidP="00C920D8">
      <w:pPr>
        <w:tabs>
          <w:tab w:val="left" w:pos="993"/>
        </w:tabs>
        <w:ind w:left="993" w:hanging="1004"/>
        <w:jc w:val="both"/>
        <w:rPr>
          <w:rFonts w:cs="Arial"/>
          <w:u w:val="single"/>
        </w:rPr>
      </w:pPr>
      <w:r w:rsidRPr="009168A4">
        <w:rPr>
          <w:rFonts w:cs="Arial"/>
        </w:rPr>
        <w:tab/>
      </w:r>
      <w:r w:rsidRPr="009168A4">
        <w:rPr>
          <w:rFonts w:cs="Arial"/>
          <w:u w:val="single"/>
        </w:rPr>
        <w:t>Green Belt</w:t>
      </w:r>
    </w:p>
    <w:p w14:paraId="75C67DD4" w14:textId="77777777" w:rsidR="009168A4" w:rsidRDefault="009168A4" w:rsidP="00C920D8">
      <w:pPr>
        <w:tabs>
          <w:tab w:val="left" w:pos="993"/>
        </w:tabs>
        <w:ind w:left="993" w:hanging="1004"/>
        <w:jc w:val="both"/>
        <w:rPr>
          <w:rFonts w:cs="Arial"/>
        </w:rPr>
      </w:pPr>
    </w:p>
    <w:p w14:paraId="6639DBEE" w14:textId="2DC4E639" w:rsidR="009168A4" w:rsidRDefault="009168A4" w:rsidP="00C920D8">
      <w:pPr>
        <w:tabs>
          <w:tab w:val="left" w:pos="993"/>
        </w:tabs>
        <w:ind w:left="993" w:hanging="1004"/>
        <w:jc w:val="both"/>
        <w:rPr>
          <w:rFonts w:cs="Arial"/>
        </w:rPr>
      </w:pPr>
      <w:r>
        <w:rPr>
          <w:rFonts w:cs="Arial"/>
        </w:rPr>
        <w:t xml:space="preserve">6.2.6 </w:t>
      </w:r>
      <w:r>
        <w:rPr>
          <w:rFonts w:cs="Arial"/>
        </w:rPr>
        <w:tab/>
        <w:t xml:space="preserve">The rear boundary of the site abuts the green belt and the site itself is not within the green belt, therefore the green belt policies in relation to its openness and the proportionate level of development would </w:t>
      </w:r>
      <w:r w:rsidR="000B157E">
        <w:rPr>
          <w:rFonts w:cs="Arial"/>
        </w:rPr>
        <w:t xml:space="preserve">not </w:t>
      </w:r>
      <w:r>
        <w:rPr>
          <w:rFonts w:cs="Arial"/>
        </w:rPr>
        <w:t>be applicable in this case.</w:t>
      </w:r>
      <w:r w:rsidR="00BA61C7">
        <w:rPr>
          <w:rFonts w:cs="Arial"/>
        </w:rPr>
        <w:t xml:space="preserve"> It is considered that there would not be detrimental harm in this regard. </w:t>
      </w:r>
    </w:p>
    <w:p w14:paraId="2F93C4BD" w14:textId="77777777" w:rsidR="00CD0B61" w:rsidRDefault="00CD0B61" w:rsidP="00C920D8">
      <w:pPr>
        <w:tabs>
          <w:tab w:val="left" w:pos="993"/>
        </w:tabs>
        <w:ind w:left="993" w:hanging="1004"/>
        <w:jc w:val="both"/>
        <w:rPr>
          <w:rFonts w:cs="Arial"/>
        </w:rPr>
      </w:pPr>
    </w:p>
    <w:p w14:paraId="38FAF096" w14:textId="3D2D93CF" w:rsidR="00B46F4E" w:rsidRPr="009168A4" w:rsidRDefault="009168A4" w:rsidP="00C920D8">
      <w:pPr>
        <w:tabs>
          <w:tab w:val="left" w:pos="993"/>
        </w:tabs>
        <w:ind w:left="993" w:hanging="1004"/>
        <w:jc w:val="both"/>
        <w:rPr>
          <w:rFonts w:cs="Arial"/>
          <w:u w:val="single"/>
        </w:rPr>
      </w:pPr>
      <w:r>
        <w:rPr>
          <w:rFonts w:cs="Arial"/>
        </w:rPr>
        <w:tab/>
      </w:r>
      <w:r w:rsidRPr="009168A4">
        <w:rPr>
          <w:rFonts w:cs="Arial"/>
          <w:u w:val="single"/>
        </w:rPr>
        <w:t>Garden Land Development</w:t>
      </w:r>
    </w:p>
    <w:p w14:paraId="62DB9F3E" w14:textId="77777777" w:rsidR="009168A4" w:rsidRDefault="009168A4" w:rsidP="00C920D8">
      <w:pPr>
        <w:tabs>
          <w:tab w:val="left" w:pos="993"/>
        </w:tabs>
        <w:ind w:left="993" w:hanging="1004"/>
        <w:jc w:val="both"/>
        <w:rPr>
          <w:rFonts w:cs="Arial"/>
        </w:rPr>
      </w:pPr>
    </w:p>
    <w:p w14:paraId="55A86CD7" w14:textId="323D4C75" w:rsidR="000B157E" w:rsidRDefault="000B157E" w:rsidP="00C920D8">
      <w:pPr>
        <w:autoSpaceDE w:val="0"/>
        <w:ind w:left="993" w:hanging="993"/>
        <w:jc w:val="both"/>
      </w:pPr>
      <w:r>
        <w:rPr>
          <w:rFonts w:cs="Arial"/>
        </w:rPr>
        <w:t>6.2.7</w:t>
      </w:r>
      <w:r>
        <w:rPr>
          <w:rFonts w:cs="Arial"/>
        </w:rPr>
        <w:tab/>
      </w:r>
      <w:r w:rsidR="009168A4" w:rsidRPr="000B157E">
        <w:rPr>
          <w:rFonts w:cs="Arial"/>
        </w:rPr>
        <w:t xml:space="preserve">The </w:t>
      </w:r>
      <w:r w:rsidR="009168A4" w:rsidRPr="000B157E">
        <w:t xml:space="preserve">Harrow’s Garden Land SPD provides supplementary guidance and was developed to secure the proper interpretation of the policy and to ensure that it is effective in preventing new residential development on garden land. It seeks to clarify, for the benefit of applicants and decision makers, how the Council intends the local presumption against garden development to be applied. This SPD does not introduce new policies or requirements but rather is intended to assist the interpretation and application of an existing local policy. The SPD does not form a part of the development </w:t>
      </w:r>
      <w:proofErr w:type="gramStart"/>
      <w:r w:rsidR="009168A4" w:rsidRPr="000B157E">
        <w:t>plan</w:t>
      </w:r>
      <w:proofErr w:type="gramEnd"/>
      <w:r w:rsidR="009168A4" w:rsidRPr="000B157E">
        <w:t xml:space="preserve"> but they are a material consideration, where their content is relevant, in the determination of planning applications. </w:t>
      </w:r>
    </w:p>
    <w:p w14:paraId="58E6A4E3" w14:textId="77777777" w:rsidR="000B157E" w:rsidRDefault="000B157E" w:rsidP="00C920D8">
      <w:pPr>
        <w:autoSpaceDE w:val="0"/>
        <w:ind w:left="993" w:hanging="993"/>
        <w:jc w:val="both"/>
      </w:pPr>
    </w:p>
    <w:p w14:paraId="3C4F6817" w14:textId="6B141E1A" w:rsidR="009168A4" w:rsidRPr="000B157E" w:rsidRDefault="000B157E" w:rsidP="00C920D8">
      <w:pPr>
        <w:autoSpaceDE w:val="0"/>
        <w:ind w:left="993" w:hanging="993"/>
        <w:jc w:val="both"/>
      </w:pPr>
      <w:r>
        <w:t>6.2.8</w:t>
      </w:r>
      <w:r>
        <w:tab/>
      </w:r>
      <w:r w:rsidR="009168A4" w:rsidRPr="000B157E">
        <w:t>With regards to the definition of what constitutes ‘garden land’ development, the Council has developed Supplementary Planning Document (SPD): Garden Land development, which was subject to public consultation and adopted on 11 April 2013.</w:t>
      </w:r>
      <w:r w:rsidR="009168A4" w:rsidRPr="000B157E">
        <w:rPr>
          <w:color w:val="000000"/>
          <w:lang w:val="en-US"/>
        </w:rPr>
        <w:t xml:space="preserve"> </w:t>
      </w:r>
    </w:p>
    <w:p w14:paraId="4D590FEC" w14:textId="77777777" w:rsidR="009168A4" w:rsidRPr="000B157E" w:rsidRDefault="009168A4" w:rsidP="00C920D8">
      <w:pPr>
        <w:autoSpaceDE w:val="0"/>
        <w:jc w:val="both"/>
        <w:rPr>
          <w:color w:val="000000"/>
          <w:shd w:val="clear" w:color="auto" w:fill="FFFF00"/>
          <w:lang w:val="en-US"/>
        </w:rPr>
      </w:pPr>
    </w:p>
    <w:p w14:paraId="6CC4BB34" w14:textId="212FD34F" w:rsidR="009168A4" w:rsidRPr="000B157E" w:rsidRDefault="000B157E" w:rsidP="000B561E">
      <w:pPr>
        <w:autoSpaceDE w:val="0"/>
        <w:ind w:left="993" w:hanging="993"/>
        <w:jc w:val="both"/>
        <w:rPr>
          <w:color w:val="000000"/>
          <w:lang w:val="en-US"/>
        </w:rPr>
      </w:pPr>
      <w:r>
        <w:rPr>
          <w:color w:val="000000"/>
          <w:lang w:val="en-US"/>
        </w:rPr>
        <w:t>6.2.9</w:t>
      </w:r>
      <w:r>
        <w:rPr>
          <w:color w:val="000000"/>
          <w:lang w:val="en-US"/>
        </w:rPr>
        <w:tab/>
      </w:r>
      <w:r w:rsidR="009168A4" w:rsidRPr="000B157E">
        <w:rPr>
          <w:color w:val="000000"/>
          <w:lang w:val="en-US"/>
        </w:rPr>
        <w:t>Paragraph 3.1 of the Garden Land Development SPD (2013) provides definition of what is garden land development:</w:t>
      </w:r>
    </w:p>
    <w:p w14:paraId="524EBE5D" w14:textId="77777777" w:rsidR="009168A4" w:rsidRPr="000B157E" w:rsidRDefault="009168A4" w:rsidP="00C920D8">
      <w:pPr>
        <w:autoSpaceDE w:val="0"/>
        <w:ind w:left="1276" w:hanging="425"/>
        <w:jc w:val="both"/>
        <w:rPr>
          <w:color w:val="000000"/>
          <w:lang w:val="en-US"/>
        </w:rPr>
      </w:pPr>
    </w:p>
    <w:p w14:paraId="31E9D505" w14:textId="77777777" w:rsidR="009168A4" w:rsidRPr="000B157E" w:rsidRDefault="009168A4" w:rsidP="00C920D8">
      <w:pPr>
        <w:autoSpaceDE w:val="0"/>
        <w:ind w:left="1418" w:hanging="283"/>
        <w:jc w:val="both"/>
        <w:rPr>
          <w:color w:val="000000"/>
          <w:lang w:val="en-US"/>
        </w:rPr>
      </w:pPr>
      <w:r w:rsidRPr="000B157E">
        <w:rPr>
          <w:color w:val="000000"/>
          <w:lang w:val="en-US"/>
        </w:rPr>
        <w:t xml:space="preserve">a. </w:t>
      </w:r>
      <w:r w:rsidRPr="000B157E">
        <w:rPr>
          <w:color w:val="000000"/>
          <w:lang w:val="en-US"/>
        </w:rPr>
        <w:tab/>
        <w:t xml:space="preserve">gardens of </w:t>
      </w:r>
      <w:proofErr w:type="gramStart"/>
      <w:r w:rsidRPr="000B157E">
        <w:rPr>
          <w:color w:val="000000"/>
          <w:lang w:val="en-US"/>
        </w:rPr>
        <w:t>houses;</w:t>
      </w:r>
      <w:proofErr w:type="gramEnd"/>
    </w:p>
    <w:p w14:paraId="729DF57C" w14:textId="77777777" w:rsidR="009168A4" w:rsidRPr="000B157E" w:rsidRDefault="009168A4" w:rsidP="00C920D8">
      <w:pPr>
        <w:autoSpaceDE w:val="0"/>
        <w:ind w:left="1418" w:hanging="283"/>
        <w:jc w:val="both"/>
        <w:rPr>
          <w:color w:val="000000"/>
          <w:lang w:val="en-US"/>
        </w:rPr>
      </w:pPr>
      <w:r w:rsidRPr="000B157E">
        <w:rPr>
          <w:color w:val="000000"/>
          <w:lang w:val="en-US"/>
        </w:rPr>
        <w:t xml:space="preserve">b. </w:t>
      </w:r>
      <w:r w:rsidRPr="000B157E">
        <w:rPr>
          <w:color w:val="000000"/>
          <w:lang w:val="en-US"/>
        </w:rPr>
        <w:tab/>
        <w:t xml:space="preserve">gardens of properties converted to flats and purpose-built </w:t>
      </w:r>
      <w:proofErr w:type="spellStart"/>
      <w:proofErr w:type="gramStart"/>
      <w:r w:rsidRPr="000B157E">
        <w:rPr>
          <w:color w:val="000000"/>
          <w:lang w:val="en-US"/>
        </w:rPr>
        <w:t>maisonettes</w:t>
      </w:r>
      <w:proofErr w:type="spellEnd"/>
      <w:r w:rsidRPr="000B157E">
        <w:rPr>
          <w:color w:val="000000"/>
          <w:lang w:val="en-US"/>
        </w:rPr>
        <w:t>;</w:t>
      </w:r>
      <w:proofErr w:type="gramEnd"/>
    </w:p>
    <w:p w14:paraId="30DF79A1" w14:textId="4B81A6A8" w:rsidR="009168A4" w:rsidRPr="000B157E" w:rsidRDefault="009168A4" w:rsidP="00C920D8">
      <w:pPr>
        <w:autoSpaceDE w:val="0"/>
        <w:ind w:left="1418" w:right="937" w:hanging="283"/>
        <w:jc w:val="both"/>
        <w:rPr>
          <w:color w:val="000000"/>
          <w:lang w:val="en-US"/>
        </w:rPr>
      </w:pPr>
      <w:r w:rsidRPr="000B157E">
        <w:rPr>
          <w:color w:val="000000"/>
          <w:lang w:val="en-US"/>
        </w:rPr>
        <w:t>c.</w:t>
      </w:r>
      <w:r w:rsidRPr="000B157E">
        <w:rPr>
          <w:color w:val="000000"/>
          <w:lang w:val="en-US"/>
        </w:rPr>
        <w:tab/>
        <w:t xml:space="preserve">communal gardens to blocks of </w:t>
      </w:r>
      <w:proofErr w:type="gramStart"/>
      <w:r w:rsidRPr="000B157E">
        <w:rPr>
          <w:color w:val="000000"/>
          <w:lang w:val="en-US"/>
        </w:rPr>
        <w:t>flats;</w:t>
      </w:r>
      <w:proofErr w:type="gramEnd"/>
    </w:p>
    <w:p w14:paraId="0849D867" w14:textId="77777777" w:rsidR="009168A4" w:rsidRPr="000B157E" w:rsidRDefault="009168A4" w:rsidP="00C920D8">
      <w:pPr>
        <w:autoSpaceDE w:val="0"/>
        <w:ind w:left="1418" w:right="937" w:hanging="283"/>
        <w:jc w:val="both"/>
        <w:rPr>
          <w:color w:val="000000"/>
          <w:lang w:val="en-US"/>
        </w:rPr>
      </w:pPr>
      <w:r w:rsidRPr="000B157E">
        <w:rPr>
          <w:color w:val="000000"/>
          <w:lang w:val="en-US"/>
        </w:rPr>
        <w:t xml:space="preserve">d. </w:t>
      </w:r>
      <w:r w:rsidRPr="000B157E">
        <w:rPr>
          <w:color w:val="000000"/>
          <w:lang w:val="en-US"/>
        </w:rPr>
        <w:tab/>
        <w:t xml:space="preserve">communal or 'open plan' garden areas serving multiple </w:t>
      </w:r>
      <w:proofErr w:type="gramStart"/>
      <w:r w:rsidRPr="000B157E">
        <w:rPr>
          <w:color w:val="000000"/>
          <w:lang w:val="en-US"/>
        </w:rPr>
        <w:t>dwellings;</w:t>
      </w:r>
      <w:proofErr w:type="gramEnd"/>
    </w:p>
    <w:p w14:paraId="13FFA2C4" w14:textId="77777777" w:rsidR="009168A4" w:rsidRPr="000B157E" w:rsidRDefault="009168A4" w:rsidP="00C920D8">
      <w:pPr>
        <w:autoSpaceDE w:val="0"/>
        <w:ind w:left="1418" w:right="937" w:hanging="283"/>
        <w:jc w:val="both"/>
        <w:rPr>
          <w:color w:val="000000"/>
          <w:lang w:val="en-US"/>
        </w:rPr>
      </w:pPr>
      <w:r w:rsidRPr="000B157E">
        <w:rPr>
          <w:color w:val="000000"/>
          <w:lang w:val="en-US"/>
        </w:rPr>
        <w:t xml:space="preserve">e. </w:t>
      </w:r>
      <w:r w:rsidRPr="000B157E">
        <w:rPr>
          <w:color w:val="000000"/>
          <w:lang w:val="en-US"/>
        </w:rPr>
        <w:tab/>
        <w:t xml:space="preserve">any land that formed part of a </w:t>
      </w:r>
      <w:proofErr w:type="gramStart"/>
      <w:r w:rsidRPr="000B157E">
        <w:rPr>
          <w:color w:val="000000"/>
          <w:lang w:val="en-US"/>
        </w:rPr>
        <w:t>garden</w:t>
      </w:r>
      <w:proofErr w:type="gramEnd"/>
      <w:r w:rsidRPr="000B157E">
        <w:rPr>
          <w:color w:val="000000"/>
          <w:lang w:val="en-US"/>
        </w:rPr>
        <w:t xml:space="preserve"> but which has been legally and/or physically severed from the donor property(</w:t>
      </w:r>
      <w:proofErr w:type="spellStart"/>
      <w:r w:rsidRPr="000B157E">
        <w:rPr>
          <w:color w:val="000000"/>
          <w:lang w:val="en-US"/>
        </w:rPr>
        <w:t>ies</w:t>
      </w:r>
      <w:proofErr w:type="spellEnd"/>
      <w:r w:rsidRPr="000B157E">
        <w:rPr>
          <w:color w:val="000000"/>
          <w:lang w:val="en-US"/>
        </w:rPr>
        <w:t>); and</w:t>
      </w:r>
    </w:p>
    <w:p w14:paraId="5113E749" w14:textId="77777777" w:rsidR="009168A4" w:rsidRPr="000B157E" w:rsidRDefault="009168A4" w:rsidP="00C920D8">
      <w:pPr>
        <w:autoSpaceDE w:val="0"/>
        <w:ind w:left="1418" w:right="937" w:hanging="283"/>
        <w:jc w:val="both"/>
        <w:rPr>
          <w:color w:val="000000"/>
          <w:lang w:val="en-US"/>
        </w:rPr>
      </w:pPr>
      <w:r w:rsidRPr="000B157E">
        <w:rPr>
          <w:color w:val="000000"/>
          <w:lang w:val="en-US"/>
        </w:rPr>
        <w:lastRenderedPageBreak/>
        <w:t xml:space="preserve">f. </w:t>
      </w:r>
      <w:r w:rsidRPr="000B157E">
        <w:rPr>
          <w:color w:val="000000"/>
          <w:lang w:val="en-US"/>
        </w:rPr>
        <w:tab/>
        <w:t>land functionally related to a residential garden (or gardens) and used solely to provide residential amenity but not forming the curtilage of the dwellinghouse.</w:t>
      </w:r>
    </w:p>
    <w:p w14:paraId="5C4074EB" w14:textId="445153EC" w:rsidR="00546A9E" w:rsidRDefault="00546A9E" w:rsidP="00C920D8">
      <w:pPr>
        <w:tabs>
          <w:tab w:val="left" w:pos="993"/>
        </w:tabs>
        <w:ind w:hanging="1134"/>
        <w:jc w:val="both"/>
        <w:rPr>
          <w:rFonts w:cs="Arial"/>
        </w:rPr>
      </w:pPr>
    </w:p>
    <w:p w14:paraId="6D08EBE6" w14:textId="5CA3C737" w:rsidR="00643232" w:rsidRPr="00643232" w:rsidRDefault="003359F9" w:rsidP="00226384">
      <w:pPr>
        <w:tabs>
          <w:tab w:val="left" w:pos="567"/>
          <w:tab w:val="left" w:pos="600"/>
        </w:tabs>
        <w:autoSpaceDE w:val="0"/>
        <w:autoSpaceDN w:val="0"/>
        <w:adjustRightInd w:val="0"/>
        <w:spacing w:line="276" w:lineRule="auto"/>
        <w:ind w:left="709" w:hanging="851"/>
        <w:jc w:val="both"/>
        <w:rPr>
          <w:i/>
        </w:rPr>
      </w:pPr>
      <w:r>
        <w:t xml:space="preserve">6.2.10 </w:t>
      </w:r>
      <w:r w:rsidR="00891A94">
        <w:t xml:space="preserve"> </w:t>
      </w:r>
      <w:r w:rsidR="007601B1">
        <w:t xml:space="preserve">  </w:t>
      </w:r>
      <w:r w:rsidR="00643232" w:rsidRPr="00643232">
        <w:t xml:space="preserve">However, paragraph 3.6 of the SPD recognises that proposals for the redevelopment of an existing dwelling or group of dwellings should </w:t>
      </w:r>
      <w:proofErr w:type="gramStart"/>
      <w:r w:rsidR="00643232" w:rsidRPr="00643232">
        <w:t>take into account</w:t>
      </w:r>
      <w:proofErr w:type="gramEnd"/>
      <w:r w:rsidR="00643232" w:rsidRPr="00643232">
        <w:t xml:space="preserve"> their original footprint as well as their appropriate enlargement potential.  Paragraph 3.7 clarifies this further by stating “</w:t>
      </w:r>
      <w:r w:rsidR="00643232" w:rsidRPr="00643232">
        <w:rPr>
          <w:i/>
        </w:rPr>
        <w:t>the Council will allow any enlargement in footprint that is equivalent to whichever is the larger of either:</w:t>
      </w:r>
    </w:p>
    <w:p w14:paraId="7F0D640A" w14:textId="74840DAB" w:rsidR="00643232" w:rsidRDefault="00643232" w:rsidP="00C920D8">
      <w:pPr>
        <w:tabs>
          <w:tab w:val="left" w:pos="993"/>
        </w:tabs>
        <w:ind w:left="851" w:hanging="1134"/>
        <w:jc w:val="both"/>
        <w:rPr>
          <w:rFonts w:cs="Arial"/>
        </w:rPr>
      </w:pPr>
    </w:p>
    <w:p w14:paraId="75111BAD" w14:textId="77777777" w:rsidR="00643232" w:rsidRPr="00643232" w:rsidRDefault="00643232" w:rsidP="00C920D8">
      <w:pPr>
        <w:numPr>
          <w:ilvl w:val="1"/>
          <w:numId w:val="20"/>
        </w:numPr>
        <w:tabs>
          <w:tab w:val="left" w:pos="600"/>
          <w:tab w:val="left" w:pos="993"/>
        </w:tabs>
        <w:autoSpaceDE w:val="0"/>
        <w:autoSpaceDN w:val="0"/>
        <w:adjustRightInd w:val="0"/>
        <w:spacing w:line="276" w:lineRule="auto"/>
        <w:ind w:left="1418" w:hanging="425"/>
        <w:jc w:val="both"/>
        <w:rPr>
          <w:i/>
        </w:rPr>
      </w:pPr>
      <w:r w:rsidRPr="00643232">
        <w:rPr>
          <w:i/>
        </w:rPr>
        <w:t>the footprint of any permitted extensions (excluding outbuildings) that could be exercised for the dwelling (s); or</w:t>
      </w:r>
    </w:p>
    <w:p w14:paraId="2C5FA653" w14:textId="77777777" w:rsidR="00643232" w:rsidRPr="00643232" w:rsidRDefault="00643232" w:rsidP="00C920D8">
      <w:pPr>
        <w:numPr>
          <w:ilvl w:val="1"/>
          <w:numId w:val="20"/>
        </w:numPr>
        <w:tabs>
          <w:tab w:val="left" w:pos="600"/>
          <w:tab w:val="left" w:pos="993"/>
        </w:tabs>
        <w:autoSpaceDE w:val="0"/>
        <w:autoSpaceDN w:val="0"/>
        <w:adjustRightInd w:val="0"/>
        <w:spacing w:line="276" w:lineRule="auto"/>
        <w:ind w:left="1418" w:hanging="425"/>
        <w:jc w:val="both"/>
        <w:rPr>
          <w:i/>
        </w:rPr>
      </w:pPr>
      <w:r w:rsidRPr="00643232">
        <w:rPr>
          <w:i/>
        </w:rPr>
        <w:t>the footprint of an extension (excluding outbuildings) that would be consistent with Harrow’s adopted Residential Design Guide SPD.</w:t>
      </w:r>
    </w:p>
    <w:p w14:paraId="6C7C75F9" w14:textId="77777777" w:rsidR="00643232" w:rsidRPr="00643232" w:rsidRDefault="00643232" w:rsidP="00C920D8">
      <w:pPr>
        <w:autoSpaceDE w:val="0"/>
        <w:autoSpaceDN w:val="0"/>
        <w:adjustRightInd w:val="0"/>
        <w:spacing w:line="276" w:lineRule="auto"/>
        <w:ind w:hanging="1134"/>
        <w:jc w:val="both"/>
        <w:rPr>
          <w:color w:val="C00000"/>
        </w:rPr>
      </w:pPr>
    </w:p>
    <w:p w14:paraId="090D567B" w14:textId="1F04AF73" w:rsidR="00643232" w:rsidRDefault="003359F9" w:rsidP="005267B2">
      <w:pPr>
        <w:tabs>
          <w:tab w:val="left" w:pos="993"/>
        </w:tabs>
        <w:ind w:left="709" w:hanging="851"/>
        <w:jc w:val="both"/>
        <w:rPr>
          <w:lang w:val="en-US"/>
        </w:rPr>
      </w:pPr>
      <w:r>
        <w:rPr>
          <w:lang w:val="en-US"/>
        </w:rPr>
        <w:t xml:space="preserve">6.2.11   </w:t>
      </w:r>
      <w:r w:rsidR="00643232" w:rsidRPr="00643232">
        <w:rPr>
          <w:lang w:val="en-US"/>
        </w:rPr>
        <w:t xml:space="preserve">The existing dwellinghouse currently has permitted development rights, as there are no designations or historic conditions restricting the existing dwelling being extended under Schedule 2, Part 1 of the GPDO. Given the size of the existing footprint within the site in relation to the boundaries, </w:t>
      </w:r>
      <w:r w:rsidR="009C20FA">
        <w:rPr>
          <w:lang w:val="en-US"/>
        </w:rPr>
        <w:t>O</w:t>
      </w:r>
      <w:r w:rsidR="00643232" w:rsidRPr="00643232">
        <w:rPr>
          <w:lang w:val="en-US"/>
        </w:rPr>
        <w:t>fficers consider it more appropriate to understand the allowable additions within Schedule 2, Part 1, Class A of the GPDO, as this would create the larger footprint in comparison to the SPD.</w:t>
      </w:r>
    </w:p>
    <w:p w14:paraId="33BAA862" w14:textId="1ADA7B1D" w:rsidR="00643232" w:rsidRDefault="00643232" w:rsidP="005267B2">
      <w:pPr>
        <w:tabs>
          <w:tab w:val="left" w:pos="993"/>
        </w:tabs>
        <w:ind w:left="709" w:hanging="851"/>
        <w:jc w:val="both"/>
        <w:rPr>
          <w:lang w:val="en-US"/>
        </w:rPr>
      </w:pPr>
    </w:p>
    <w:p w14:paraId="2680642D" w14:textId="54E04B8F" w:rsidR="00643232" w:rsidRDefault="003359F9" w:rsidP="005267B2">
      <w:pPr>
        <w:autoSpaceDE w:val="0"/>
        <w:ind w:left="709" w:hanging="851"/>
        <w:jc w:val="both"/>
        <w:rPr>
          <w:lang w:val="en-US"/>
        </w:rPr>
      </w:pPr>
      <w:proofErr w:type="gramStart"/>
      <w:r>
        <w:rPr>
          <w:lang w:val="en-US"/>
        </w:rPr>
        <w:t xml:space="preserve">6.2.12  </w:t>
      </w:r>
      <w:r w:rsidR="00643232" w:rsidRPr="00643232">
        <w:rPr>
          <w:lang w:val="en-US"/>
        </w:rPr>
        <w:t>With</w:t>
      </w:r>
      <w:proofErr w:type="gramEnd"/>
      <w:r w:rsidR="00643232" w:rsidRPr="00643232">
        <w:rPr>
          <w:lang w:val="en-US"/>
        </w:rPr>
        <w:t xml:space="preserve"> the above considered, under Class A</w:t>
      </w:r>
      <w:r w:rsidR="00643232" w:rsidRPr="00643232">
        <w:t xml:space="preserve">, </w:t>
      </w:r>
      <w:r w:rsidR="00643232" w:rsidRPr="00643232">
        <w:rPr>
          <w:lang w:val="en-US"/>
        </w:rPr>
        <w:t xml:space="preserve">the subject property could </w:t>
      </w:r>
      <w:r w:rsidR="00643232">
        <w:rPr>
          <w:lang w:val="en-US"/>
        </w:rPr>
        <w:t>extend to</w:t>
      </w:r>
      <w:r w:rsidR="00643232" w:rsidRPr="00643232">
        <w:rPr>
          <w:lang w:val="en-US"/>
        </w:rPr>
        <w:t xml:space="preserve"> </w:t>
      </w:r>
      <w:r w:rsidR="00D05AC6">
        <w:rPr>
          <w:lang w:val="en-US"/>
        </w:rPr>
        <w:t xml:space="preserve">a footprint to </w:t>
      </w:r>
      <w:r w:rsidR="00643232" w:rsidRPr="00643232">
        <w:rPr>
          <w:lang w:val="en-US"/>
        </w:rPr>
        <w:t xml:space="preserve">the rear and </w:t>
      </w:r>
      <w:r w:rsidR="00643232">
        <w:rPr>
          <w:lang w:val="en-US"/>
        </w:rPr>
        <w:t xml:space="preserve">western side </w:t>
      </w:r>
      <w:r w:rsidR="00D05AC6">
        <w:rPr>
          <w:lang w:val="en-US"/>
        </w:rPr>
        <w:t>of</w:t>
      </w:r>
      <w:r w:rsidR="00643232">
        <w:rPr>
          <w:lang w:val="en-US"/>
        </w:rPr>
        <w:t xml:space="preserve"> approximately 1</w:t>
      </w:r>
      <w:r w:rsidR="00D05AC6">
        <w:rPr>
          <w:lang w:val="en-US"/>
        </w:rPr>
        <w:t>20</w:t>
      </w:r>
      <w:r w:rsidR="00643232">
        <w:rPr>
          <w:lang w:val="en-US"/>
        </w:rPr>
        <w:t>sqm</w:t>
      </w:r>
      <w:r w:rsidR="00D05AC6">
        <w:rPr>
          <w:lang w:val="en-US"/>
        </w:rPr>
        <w:t xml:space="preserve"> (</w:t>
      </w:r>
      <w:r w:rsidR="00643232">
        <w:rPr>
          <w:lang w:val="en-US"/>
        </w:rPr>
        <w:t>which is the 50</w:t>
      </w:r>
      <w:r w:rsidR="00D05AC6">
        <w:rPr>
          <w:lang w:val="en-US"/>
        </w:rPr>
        <w:t xml:space="preserve"> per cent</w:t>
      </w:r>
      <w:r w:rsidR="00643232">
        <w:rPr>
          <w:lang w:val="en-US"/>
        </w:rPr>
        <w:t xml:space="preserve"> allowance of the total undeveloped side and rear areas measuring approximately 369sqm</w:t>
      </w:r>
      <w:r w:rsidR="00D05AC6">
        <w:rPr>
          <w:lang w:val="en-US"/>
        </w:rPr>
        <w:t>)</w:t>
      </w:r>
      <w:r w:rsidR="00643232">
        <w:rPr>
          <w:lang w:val="en-US"/>
        </w:rPr>
        <w:t>.</w:t>
      </w:r>
      <w:r w:rsidR="00D05AC6">
        <w:rPr>
          <w:lang w:val="en-US"/>
        </w:rPr>
        <w:t xml:space="preserve"> The existing house measures 157sqm therefore the total permitted development fallback position would result in a total built area coverage of 187sqm</w:t>
      </w:r>
      <w:r w:rsidR="004D7F6B">
        <w:rPr>
          <w:lang w:val="en-US"/>
        </w:rPr>
        <w:t xml:space="preserve"> with a single </w:t>
      </w:r>
      <w:proofErr w:type="spellStart"/>
      <w:r w:rsidR="004D7F6B">
        <w:rPr>
          <w:lang w:val="en-US"/>
        </w:rPr>
        <w:t>storey</w:t>
      </w:r>
      <w:proofErr w:type="spellEnd"/>
      <w:r w:rsidR="004D7F6B">
        <w:rPr>
          <w:lang w:val="en-US"/>
        </w:rPr>
        <w:t xml:space="preserve"> side and rear extension</w:t>
      </w:r>
      <w:r w:rsidR="000112A3">
        <w:rPr>
          <w:lang w:val="en-US"/>
        </w:rPr>
        <w:t xml:space="preserve"> which is limited to half the width of the original house</w:t>
      </w:r>
      <w:r w:rsidR="00D66F2D">
        <w:rPr>
          <w:lang w:val="en-US"/>
        </w:rPr>
        <w:t>.</w:t>
      </w:r>
    </w:p>
    <w:p w14:paraId="5948DE6B" w14:textId="5B899F7D" w:rsidR="00EB0467" w:rsidRDefault="00EB0467" w:rsidP="005267B2">
      <w:pPr>
        <w:autoSpaceDE w:val="0"/>
        <w:ind w:left="709" w:hanging="851"/>
        <w:jc w:val="both"/>
        <w:rPr>
          <w:lang w:val="en-US"/>
        </w:rPr>
      </w:pPr>
    </w:p>
    <w:p w14:paraId="693AC4DE" w14:textId="4D326EBD" w:rsidR="009F2B34" w:rsidRDefault="001504BD" w:rsidP="005267B2">
      <w:pPr>
        <w:autoSpaceDE w:val="0"/>
        <w:autoSpaceDN w:val="0"/>
        <w:adjustRightInd w:val="0"/>
        <w:ind w:left="709" w:right="6" w:hanging="851"/>
        <w:contextualSpacing/>
        <w:jc w:val="both"/>
        <w:rPr>
          <w:lang w:val="en-US"/>
        </w:rPr>
      </w:pPr>
      <w:r>
        <w:rPr>
          <w:lang w:val="en-US"/>
        </w:rPr>
        <w:t xml:space="preserve">6.2.13   </w:t>
      </w:r>
      <w:r w:rsidR="00EB0467" w:rsidRPr="00EB0467">
        <w:rPr>
          <w:lang w:val="en-US"/>
        </w:rPr>
        <w:t>On this basis, including the existing footprint of the dwellinghouse, any replacement units would need to have a maximum combined ground floor footprint of approximately 1</w:t>
      </w:r>
      <w:r w:rsidR="000112A3">
        <w:rPr>
          <w:lang w:val="en-US"/>
        </w:rPr>
        <w:t xml:space="preserve">87sqm </w:t>
      </w:r>
      <w:proofErr w:type="gramStart"/>
      <w:r w:rsidR="00EB0467" w:rsidRPr="00EB0467">
        <w:rPr>
          <w:lang w:val="en-US"/>
        </w:rPr>
        <w:t>in order to</w:t>
      </w:r>
      <w:proofErr w:type="gramEnd"/>
      <w:r w:rsidR="00EB0467" w:rsidRPr="00EB0467">
        <w:rPr>
          <w:lang w:val="en-US"/>
        </w:rPr>
        <w:t xml:space="preserve"> accord with paragraph 3.6 of the adopted Garden Land SPD.</w:t>
      </w:r>
    </w:p>
    <w:p w14:paraId="13909B8A" w14:textId="77777777" w:rsidR="009F2B34" w:rsidRDefault="009F2B34" w:rsidP="005267B2">
      <w:pPr>
        <w:autoSpaceDE w:val="0"/>
        <w:autoSpaceDN w:val="0"/>
        <w:adjustRightInd w:val="0"/>
        <w:ind w:left="709" w:right="6" w:hanging="851"/>
        <w:contextualSpacing/>
        <w:jc w:val="both"/>
        <w:rPr>
          <w:lang w:val="en-US"/>
        </w:rPr>
      </w:pPr>
    </w:p>
    <w:p w14:paraId="5F603F21" w14:textId="11E099D1" w:rsidR="00EB0467" w:rsidRPr="009F2B34" w:rsidRDefault="009F2B34" w:rsidP="005267B2">
      <w:pPr>
        <w:autoSpaceDE w:val="0"/>
        <w:autoSpaceDN w:val="0"/>
        <w:adjustRightInd w:val="0"/>
        <w:ind w:left="709" w:right="6" w:hanging="851"/>
        <w:contextualSpacing/>
        <w:jc w:val="both"/>
        <w:rPr>
          <w:lang w:val="en-US"/>
        </w:rPr>
      </w:pPr>
      <w:r>
        <w:rPr>
          <w:lang w:val="en-US"/>
        </w:rPr>
        <w:t>6.2.14</w:t>
      </w:r>
      <w:r>
        <w:rPr>
          <w:lang w:val="en-US"/>
        </w:rPr>
        <w:tab/>
      </w:r>
      <w:r w:rsidR="00EB0467" w:rsidRPr="00EB0467">
        <w:t xml:space="preserve">The proposed building would result in a development with a footprint of </w:t>
      </w:r>
      <w:r w:rsidR="00EB0467">
        <w:t>221</w:t>
      </w:r>
      <w:r w:rsidR="00EB0467" w:rsidRPr="00EB0467">
        <w:t>m</w:t>
      </w:r>
      <w:r w:rsidR="00EB0467" w:rsidRPr="00EB0467">
        <w:rPr>
          <w:vertAlign w:val="superscript"/>
        </w:rPr>
        <w:t>2</w:t>
      </w:r>
      <w:r w:rsidR="00EB0467" w:rsidRPr="00EB0467">
        <w:t>, as such the increase in footprint resulting from the proposal would be greater than the original footprint of the subject dwellinghouse and the footprint of an extension (excluding outbuildings) that would be consistent with Harrow’s adopted Residential Design Guide SPD. Therefore, the proposed development does not fall within the exception to garden land development set out in policies 3.6 and 3.7 of the Garden Land Development SPD and would therefore constitute garden land development.</w:t>
      </w:r>
    </w:p>
    <w:p w14:paraId="0A62BCB1" w14:textId="77777777" w:rsidR="00EB0467" w:rsidRPr="00EB0467" w:rsidRDefault="00EB0467" w:rsidP="00C920D8">
      <w:pPr>
        <w:tabs>
          <w:tab w:val="left" w:pos="600"/>
          <w:tab w:val="left" w:pos="993"/>
        </w:tabs>
        <w:autoSpaceDE w:val="0"/>
        <w:autoSpaceDN w:val="0"/>
        <w:adjustRightInd w:val="0"/>
        <w:spacing w:line="276" w:lineRule="auto"/>
        <w:jc w:val="both"/>
        <w:rPr>
          <w:color w:val="C00000"/>
        </w:rPr>
      </w:pPr>
    </w:p>
    <w:p w14:paraId="49B85879" w14:textId="4310A8A9" w:rsidR="00EB0467" w:rsidRDefault="009F2B34" w:rsidP="00C920D8">
      <w:pPr>
        <w:autoSpaceDE w:val="0"/>
        <w:ind w:left="720" w:hanging="862"/>
        <w:jc w:val="both"/>
        <w:rPr>
          <w:lang w:val="en-US"/>
        </w:rPr>
      </w:pPr>
      <w:r>
        <w:t>6.2.15</w:t>
      </w:r>
      <w:r>
        <w:tab/>
      </w:r>
      <w:r w:rsidR="00B23B40">
        <w:t xml:space="preserve">Based on the </w:t>
      </w:r>
      <w:r w:rsidR="00EB0467" w:rsidRPr="00EB0467">
        <w:t xml:space="preserve">above planning policies and guidance, the proposal for the new residential units on a private residential garden would constitute sporadic, incremental development of garden land and would be contrary to these policies of the Harrow Core Strategy. The proposal is therefore contrary to the development plan </w:t>
      </w:r>
      <w:r w:rsidR="00EB0467" w:rsidRPr="00EB0467">
        <w:lastRenderedPageBreak/>
        <w:t>for Harrow and there are no other material considerations that point to a decision other than in accordance with these policies.</w:t>
      </w:r>
    </w:p>
    <w:p w14:paraId="2ED46457" w14:textId="77777777" w:rsidR="00546A9E" w:rsidRPr="009F2EEB" w:rsidRDefault="00546A9E" w:rsidP="00C920D8">
      <w:pPr>
        <w:tabs>
          <w:tab w:val="left" w:pos="993"/>
        </w:tabs>
        <w:jc w:val="both"/>
        <w:rPr>
          <w:rFonts w:cs="Arial"/>
        </w:rPr>
      </w:pPr>
    </w:p>
    <w:bookmarkEnd w:id="1"/>
    <w:p w14:paraId="3934AADD" w14:textId="644B1C4A" w:rsidR="00546A9E" w:rsidRPr="009F2EEB" w:rsidRDefault="00546A9E" w:rsidP="00C920D8">
      <w:pPr>
        <w:tabs>
          <w:tab w:val="left" w:pos="993"/>
        </w:tabs>
        <w:ind w:hanging="142"/>
        <w:jc w:val="both"/>
        <w:rPr>
          <w:rFonts w:cs="Arial"/>
          <w:b/>
          <w:bCs/>
        </w:rPr>
      </w:pPr>
      <w:r w:rsidRPr="009F2EEB">
        <w:rPr>
          <w:rFonts w:cs="Arial"/>
          <w:b/>
          <w:bCs/>
        </w:rPr>
        <w:t>6.</w:t>
      </w:r>
      <w:r w:rsidR="00D62D7C" w:rsidRPr="009F2EEB">
        <w:rPr>
          <w:rFonts w:cs="Arial"/>
          <w:b/>
          <w:bCs/>
        </w:rPr>
        <w:t>3</w:t>
      </w:r>
      <w:r w:rsidR="000151E4">
        <w:rPr>
          <w:rFonts w:cs="Arial"/>
          <w:b/>
          <w:bCs/>
        </w:rPr>
        <w:t xml:space="preserve">        </w:t>
      </w:r>
      <w:r w:rsidRPr="009F2EEB">
        <w:rPr>
          <w:rFonts w:cs="Arial"/>
          <w:b/>
          <w:bCs/>
        </w:rPr>
        <w:t xml:space="preserve">Design, </w:t>
      </w:r>
      <w:proofErr w:type="gramStart"/>
      <w:r w:rsidRPr="009F2EEB">
        <w:rPr>
          <w:rFonts w:cs="Arial"/>
          <w:b/>
          <w:bCs/>
        </w:rPr>
        <w:t>Character</w:t>
      </w:r>
      <w:proofErr w:type="gramEnd"/>
      <w:r w:rsidRPr="009F2EEB">
        <w:rPr>
          <w:rFonts w:cs="Arial"/>
          <w:b/>
          <w:bCs/>
        </w:rPr>
        <w:t xml:space="preserve"> and Appearance of the Area</w:t>
      </w:r>
    </w:p>
    <w:p w14:paraId="348BA06D" w14:textId="77777777" w:rsidR="00546A9E" w:rsidRPr="009F2EEB" w:rsidRDefault="00546A9E" w:rsidP="00C920D8">
      <w:pPr>
        <w:tabs>
          <w:tab w:val="left" w:pos="993"/>
        </w:tabs>
        <w:ind w:left="990" w:hanging="990"/>
        <w:jc w:val="both"/>
        <w:rPr>
          <w:rFonts w:cs="Arial"/>
        </w:rPr>
      </w:pPr>
    </w:p>
    <w:p w14:paraId="6B963BA7" w14:textId="0E2E093C" w:rsidR="00546A9E" w:rsidRPr="009F2EEB" w:rsidRDefault="00546A9E" w:rsidP="00C920D8">
      <w:pPr>
        <w:tabs>
          <w:tab w:val="left" w:pos="709"/>
        </w:tabs>
        <w:ind w:left="993" w:hanging="1135"/>
        <w:jc w:val="both"/>
        <w:rPr>
          <w:rFonts w:cs="Arial"/>
        </w:rPr>
      </w:pPr>
      <w:r w:rsidRPr="009F2EEB">
        <w:rPr>
          <w:rFonts w:cs="Arial"/>
        </w:rPr>
        <w:t>6.</w:t>
      </w:r>
      <w:r w:rsidR="00D62D7C" w:rsidRPr="009F2EEB">
        <w:rPr>
          <w:rFonts w:cs="Arial"/>
        </w:rPr>
        <w:t>3</w:t>
      </w:r>
      <w:r w:rsidRPr="009F2EEB">
        <w:rPr>
          <w:rFonts w:cs="Arial"/>
        </w:rPr>
        <w:t>.1</w:t>
      </w:r>
      <w:r w:rsidR="000151E4">
        <w:rPr>
          <w:rFonts w:cs="Arial"/>
        </w:rPr>
        <w:tab/>
      </w:r>
      <w:r w:rsidRPr="009F2EEB">
        <w:rPr>
          <w:rFonts w:cs="Arial"/>
        </w:rPr>
        <w:t>The relevant policies are:</w:t>
      </w:r>
    </w:p>
    <w:p w14:paraId="0ECB8B00" w14:textId="77777777" w:rsidR="00546A9E" w:rsidRPr="009F2EEB" w:rsidRDefault="00546A9E" w:rsidP="00C920D8">
      <w:pPr>
        <w:tabs>
          <w:tab w:val="left" w:pos="993"/>
        </w:tabs>
        <w:ind w:left="993" w:hanging="1004"/>
        <w:jc w:val="both"/>
        <w:rPr>
          <w:rFonts w:cs="Arial"/>
        </w:rPr>
      </w:pPr>
    </w:p>
    <w:p w14:paraId="7D7B6F7F" w14:textId="77777777" w:rsidR="00546A9E" w:rsidRPr="009F2EEB" w:rsidRDefault="00546A9E" w:rsidP="00C920D8">
      <w:pPr>
        <w:numPr>
          <w:ilvl w:val="0"/>
          <w:numId w:val="7"/>
        </w:numPr>
        <w:ind w:left="1418" w:hanging="567"/>
        <w:jc w:val="both"/>
        <w:rPr>
          <w:rFonts w:cs="Arial"/>
        </w:rPr>
      </w:pPr>
      <w:r w:rsidRPr="009F2EEB">
        <w:rPr>
          <w:rFonts w:cs="Arial"/>
        </w:rPr>
        <w:t>National Planning Policy Framework (2021)</w:t>
      </w:r>
    </w:p>
    <w:p w14:paraId="037168D5" w14:textId="77777777" w:rsidR="00546A9E" w:rsidRPr="009F2EEB" w:rsidRDefault="00546A9E" w:rsidP="00C920D8">
      <w:pPr>
        <w:numPr>
          <w:ilvl w:val="0"/>
          <w:numId w:val="7"/>
        </w:numPr>
        <w:ind w:left="1418" w:hanging="567"/>
        <w:jc w:val="both"/>
        <w:rPr>
          <w:rFonts w:cs="Arial"/>
        </w:rPr>
      </w:pPr>
      <w:r w:rsidRPr="009F2EEB">
        <w:rPr>
          <w:rFonts w:cs="Arial"/>
        </w:rPr>
        <w:t>The London Plan (2021): D1, D3.D (1 and 11)</w:t>
      </w:r>
    </w:p>
    <w:p w14:paraId="30CF5313" w14:textId="77777777" w:rsidR="00546A9E" w:rsidRPr="009F2EEB" w:rsidRDefault="00546A9E" w:rsidP="00C920D8">
      <w:pPr>
        <w:numPr>
          <w:ilvl w:val="0"/>
          <w:numId w:val="7"/>
        </w:numPr>
        <w:ind w:left="1418" w:hanging="567"/>
        <w:jc w:val="both"/>
        <w:rPr>
          <w:rFonts w:cs="Arial"/>
        </w:rPr>
      </w:pPr>
      <w:r w:rsidRPr="009F2EEB">
        <w:rPr>
          <w:rFonts w:cs="Arial"/>
        </w:rPr>
        <w:t xml:space="preserve">Harrow Core Strategy (2012): CS1,  </w:t>
      </w:r>
    </w:p>
    <w:p w14:paraId="1CB2D360" w14:textId="496640DD" w:rsidR="00546A9E" w:rsidRPr="009F2EEB" w:rsidRDefault="00546A9E" w:rsidP="00C920D8">
      <w:pPr>
        <w:numPr>
          <w:ilvl w:val="0"/>
          <w:numId w:val="7"/>
        </w:numPr>
        <w:ind w:left="1418" w:hanging="567"/>
        <w:jc w:val="both"/>
        <w:rPr>
          <w:rFonts w:cs="Arial"/>
        </w:rPr>
      </w:pPr>
      <w:r w:rsidRPr="009F2EEB">
        <w:rPr>
          <w:rFonts w:cs="Arial"/>
        </w:rPr>
        <w:t xml:space="preserve">Harrow Development Management Policies (2013): DM1, </w:t>
      </w:r>
      <w:r w:rsidR="00001525">
        <w:rPr>
          <w:rFonts w:cs="Arial"/>
        </w:rPr>
        <w:t xml:space="preserve">DM7, </w:t>
      </w:r>
      <w:r w:rsidRPr="009F2EEB">
        <w:rPr>
          <w:rFonts w:cs="Arial"/>
        </w:rPr>
        <w:t>DM</w:t>
      </w:r>
      <w:r w:rsidR="0084756D" w:rsidRPr="009F2EEB">
        <w:rPr>
          <w:rFonts w:cs="Arial"/>
        </w:rPr>
        <w:t>22</w:t>
      </w:r>
    </w:p>
    <w:p w14:paraId="1A8B21B7" w14:textId="66992486" w:rsidR="000C1480" w:rsidRPr="009F2EEB" w:rsidRDefault="000C1480" w:rsidP="00C920D8">
      <w:pPr>
        <w:jc w:val="both"/>
        <w:rPr>
          <w:rFonts w:cs="Arial"/>
        </w:rPr>
      </w:pPr>
    </w:p>
    <w:p w14:paraId="4EC7E4B1" w14:textId="77777777" w:rsidR="00916DF7" w:rsidRDefault="00916DF7" w:rsidP="00C920D8">
      <w:pPr>
        <w:autoSpaceDE w:val="0"/>
        <w:ind w:left="709" w:hanging="851"/>
        <w:jc w:val="both"/>
      </w:pPr>
      <w:r>
        <w:t xml:space="preserve">6.3.2     </w:t>
      </w:r>
      <w:r w:rsidR="00CD287F">
        <w:t>Policy HC1 of The London Plan (2021) requires development proposals which affect heritage assets and their settings, to conserve their significance by being sympathetic to the assets' significance and appreciation within their surroundings. The supporting text recognises that many heritage assets make a significant contribution to local character which should be sustained and enhanced.</w:t>
      </w:r>
    </w:p>
    <w:p w14:paraId="58E391E6" w14:textId="77777777" w:rsidR="00916DF7" w:rsidRDefault="00916DF7" w:rsidP="00C920D8">
      <w:pPr>
        <w:autoSpaceDE w:val="0"/>
        <w:ind w:left="709" w:hanging="851"/>
        <w:jc w:val="both"/>
      </w:pPr>
    </w:p>
    <w:p w14:paraId="0DF38722" w14:textId="0CF6A720" w:rsidR="00CD287F" w:rsidRDefault="00916DF7" w:rsidP="00C920D8">
      <w:pPr>
        <w:autoSpaceDE w:val="0"/>
        <w:ind w:left="709" w:hanging="851"/>
        <w:jc w:val="both"/>
      </w:pPr>
      <w:r>
        <w:t>6.3.3</w:t>
      </w:r>
      <w:r>
        <w:tab/>
      </w:r>
      <w:r w:rsidR="00CD287F">
        <w:t>Core Policy CS1.B specifies that ‘All development shall respond positively to the local and historic context in terms of design, siting, density and spacing, reinforce the positive attributes of local distinctiveness whilst promoting innovative design and/or enhancing areas of poor design; extensions should respect their host building.’</w:t>
      </w:r>
    </w:p>
    <w:p w14:paraId="5293D27B" w14:textId="77777777" w:rsidR="00CD287F" w:rsidRDefault="00CD287F" w:rsidP="00C920D8">
      <w:pPr>
        <w:tabs>
          <w:tab w:val="left" w:pos="360"/>
        </w:tabs>
        <w:autoSpaceDE w:val="0"/>
        <w:jc w:val="both"/>
      </w:pPr>
    </w:p>
    <w:p w14:paraId="0BFE9C31" w14:textId="04E08F81" w:rsidR="00CD287F" w:rsidRDefault="001430ED" w:rsidP="00C920D8">
      <w:pPr>
        <w:tabs>
          <w:tab w:val="left" w:pos="360"/>
        </w:tabs>
        <w:autoSpaceDE w:val="0"/>
        <w:ind w:left="709" w:hanging="851"/>
        <w:jc w:val="both"/>
      </w:pPr>
      <w:r>
        <w:t>6.3.4</w:t>
      </w:r>
      <w:r>
        <w:tab/>
      </w:r>
      <w:r w:rsidR="00CD287F">
        <w:t>Policy DM1 of the DMP states that ‘’all development proposals must achieve a high standard of design and layout. Proposals which fail to achieve a high standard of design and layout, or which are detrimental to local character and appearance, will be resisted”.</w:t>
      </w:r>
    </w:p>
    <w:p w14:paraId="41BABFAB" w14:textId="77777777" w:rsidR="00CD287F" w:rsidRDefault="00CD287F" w:rsidP="00C920D8">
      <w:pPr>
        <w:autoSpaceDE w:val="0"/>
        <w:jc w:val="both"/>
      </w:pPr>
    </w:p>
    <w:p w14:paraId="3457E1FB" w14:textId="377B8F5C" w:rsidR="00CD287F" w:rsidRDefault="001430ED" w:rsidP="00C920D8">
      <w:pPr>
        <w:autoSpaceDE w:val="0"/>
        <w:ind w:left="709" w:hanging="851"/>
        <w:jc w:val="both"/>
      </w:pPr>
      <w:r>
        <w:t>6.3.5</w:t>
      </w:r>
      <w:r>
        <w:tab/>
      </w:r>
      <w:r w:rsidR="00CD287F">
        <w:t xml:space="preserve">Policy DM7.B of the DMP states that the impact of proposals affecting heritage assets will be assessed having regard </w:t>
      </w:r>
      <w:proofErr w:type="gramStart"/>
      <w:r w:rsidR="00CD287F">
        <w:t>to..</w:t>
      </w:r>
      <w:proofErr w:type="gramEnd"/>
      <w:r w:rsidR="00CD287F">
        <w:t xml:space="preserve"> amongst other things (b) relevant issues of design, appearance and character including proportion, scale, height, massing, bulk, alignment, materials etc. </w:t>
      </w:r>
    </w:p>
    <w:p w14:paraId="3166C532" w14:textId="4EA7D359" w:rsidR="00B47FEB" w:rsidRDefault="00B47FEB" w:rsidP="00C920D8">
      <w:pPr>
        <w:autoSpaceDE w:val="0"/>
        <w:jc w:val="both"/>
      </w:pPr>
    </w:p>
    <w:p w14:paraId="741B58B7" w14:textId="46825460" w:rsidR="009323A3" w:rsidRDefault="00FA6FB6" w:rsidP="00C920D8">
      <w:pPr>
        <w:tabs>
          <w:tab w:val="left" w:pos="709"/>
        </w:tabs>
        <w:ind w:left="993" w:hanging="1004"/>
        <w:jc w:val="both"/>
        <w:rPr>
          <w:rFonts w:cs="Arial"/>
          <w:u w:val="single"/>
        </w:rPr>
      </w:pPr>
      <w:r>
        <w:rPr>
          <w:rFonts w:cs="Arial"/>
        </w:rPr>
        <w:tab/>
      </w:r>
      <w:r w:rsidR="009323A3">
        <w:rPr>
          <w:rFonts w:cs="Arial"/>
          <w:u w:val="single"/>
        </w:rPr>
        <w:t xml:space="preserve">Siting, </w:t>
      </w:r>
      <w:r w:rsidR="009323A3" w:rsidRPr="009323A3">
        <w:rPr>
          <w:rFonts w:cs="Arial"/>
          <w:u w:val="single"/>
        </w:rPr>
        <w:t>Scale and Bulk</w:t>
      </w:r>
    </w:p>
    <w:p w14:paraId="657CDEC1" w14:textId="77777777" w:rsidR="004B0419" w:rsidRDefault="004B0419" w:rsidP="00C920D8">
      <w:pPr>
        <w:tabs>
          <w:tab w:val="left" w:pos="993"/>
        </w:tabs>
        <w:ind w:left="993" w:hanging="1004"/>
        <w:jc w:val="both"/>
        <w:rPr>
          <w:rFonts w:cs="Arial"/>
          <w:u w:val="single"/>
        </w:rPr>
      </w:pPr>
    </w:p>
    <w:p w14:paraId="0812DB09" w14:textId="52DAF629" w:rsidR="004B0419" w:rsidRPr="004B0419" w:rsidRDefault="00FA6FB6" w:rsidP="00C920D8">
      <w:pPr>
        <w:tabs>
          <w:tab w:val="left" w:pos="360"/>
        </w:tabs>
        <w:autoSpaceDE w:val="0"/>
        <w:autoSpaceDN w:val="0"/>
        <w:adjustRightInd w:val="0"/>
        <w:spacing w:line="276" w:lineRule="auto"/>
        <w:ind w:left="720" w:hanging="862"/>
        <w:jc w:val="both"/>
      </w:pPr>
      <w:r>
        <w:t>6.3.6</w:t>
      </w:r>
      <w:r>
        <w:tab/>
      </w:r>
      <w:r w:rsidR="004B0419">
        <w:t>Policy DM1</w:t>
      </w:r>
      <w:r w:rsidR="004B0419" w:rsidRPr="004B0419">
        <w:t xml:space="preserve"> </w:t>
      </w:r>
      <w:r w:rsidR="004B0419">
        <w:t xml:space="preserve">of the DMP </w:t>
      </w:r>
      <w:r w:rsidR="004B0419" w:rsidRPr="004B0419">
        <w:t>reinforces the principles set out under The London Plan (2021) Policy D1 and D3 which seeks a high standard of design and layout in all development proposals.  It goes on to state, amongst other things, that developments should contribute to the creation of a positive identity through the quality of building layout and design, should be designed to complement their surroundings and should have a satisfactory relationship with adjoining buildings and spaces. The policy highlights that buildings and structures should be of a proportion and scale that appropriately defines the public realm.</w:t>
      </w:r>
    </w:p>
    <w:p w14:paraId="5669A1D0" w14:textId="77777777" w:rsidR="004B0419" w:rsidRPr="004B0419" w:rsidRDefault="004B0419" w:rsidP="00C920D8">
      <w:pPr>
        <w:tabs>
          <w:tab w:val="left" w:pos="360"/>
        </w:tabs>
        <w:autoSpaceDE w:val="0"/>
        <w:autoSpaceDN w:val="0"/>
        <w:adjustRightInd w:val="0"/>
        <w:spacing w:line="276" w:lineRule="auto"/>
        <w:jc w:val="both"/>
        <w:rPr>
          <w:color w:val="C00000"/>
        </w:rPr>
      </w:pPr>
    </w:p>
    <w:p w14:paraId="619380FC" w14:textId="7463EED2" w:rsidR="004B0419" w:rsidRDefault="007B0025" w:rsidP="00C920D8">
      <w:pPr>
        <w:tabs>
          <w:tab w:val="left" w:pos="360"/>
        </w:tabs>
        <w:autoSpaceDE w:val="0"/>
        <w:autoSpaceDN w:val="0"/>
        <w:adjustRightInd w:val="0"/>
        <w:spacing w:line="276" w:lineRule="auto"/>
        <w:ind w:left="720" w:hanging="720"/>
        <w:jc w:val="both"/>
      </w:pPr>
      <w:r>
        <w:t>6.3.7</w:t>
      </w:r>
      <w:r>
        <w:tab/>
      </w:r>
      <w:r w:rsidR="004B0419" w:rsidRPr="004B0419">
        <w:t xml:space="preserve">Paragraph 4.4 of the adopted Residential Design Guide SPD (2010) notes that the pattern of development in residential areas within Harrow is characterised by houses set back from the road with front gardens, gaps between the buildings/on corner plots and rear gardens of greater or lesser depth.  </w:t>
      </w:r>
    </w:p>
    <w:p w14:paraId="524F71E9" w14:textId="4CD1D2C2" w:rsidR="009323A3" w:rsidRDefault="009323A3" w:rsidP="00C920D8">
      <w:pPr>
        <w:tabs>
          <w:tab w:val="left" w:pos="993"/>
        </w:tabs>
        <w:jc w:val="both"/>
        <w:rPr>
          <w:rFonts w:cs="Arial"/>
          <w:u w:val="single"/>
        </w:rPr>
      </w:pPr>
    </w:p>
    <w:p w14:paraId="5359E2C2" w14:textId="5E0E3B34" w:rsidR="008D4BAE" w:rsidRDefault="007B0025" w:rsidP="00C920D8">
      <w:pPr>
        <w:tabs>
          <w:tab w:val="left" w:pos="993"/>
        </w:tabs>
        <w:ind w:left="720" w:hanging="731"/>
        <w:jc w:val="both"/>
        <w:rPr>
          <w:rFonts w:cs="Arial"/>
        </w:rPr>
      </w:pPr>
      <w:r>
        <w:rPr>
          <w:rFonts w:cs="Arial"/>
        </w:rPr>
        <w:t>6.3.8</w:t>
      </w:r>
      <w:r>
        <w:rPr>
          <w:rFonts w:cs="Arial"/>
        </w:rPr>
        <w:tab/>
      </w:r>
      <w:r w:rsidR="009323A3">
        <w:rPr>
          <w:rFonts w:cs="Arial"/>
        </w:rPr>
        <w:t xml:space="preserve">This part of the Fallowfield </w:t>
      </w:r>
      <w:proofErr w:type="spellStart"/>
      <w:r w:rsidR="009323A3">
        <w:rPr>
          <w:rFonts w:cs="Arial"/>
        </w:rPr>
        <w:t>streetscene</w:t>
      </w:r>
      <w:proofErr w:type="spellEnd"/>
      <w:r w:rsidR="009323A3">
        <w:rPr>
          <w:rFonts w:cs="Arial"/>
        </w:rPr>
        <w:t xml:space="preserve"> is characterised by </w:t>
      </w:r>
      <w:r w:rsidR="00FD37D9">
        <w:rPr>
          <w:rFonts w:cs="Arial"/>
        </w:rPr>
        <w:t xml:space="preserve">detached </w:t>
      </w:r>
      <w:r w:rsidR="009323A3">
        <w:rPr>
          <w:rFonts w:cs="Arial"/>
        </w:rPr>
        <w:t>dwellinghouses some of which have extended to the side or rear</w:t>
      </w:r>
      <w:r w:rsidR="00E57B2E">
        <w:rPr>
          <w:rFonts w:cs="Arial"/>
        </w:rPr>
        <w:t xml:space="preserve"> with </w:t>
      </w:r>
      <w:r w:rsidR="00FD37D9">
        <w:rPr>
          <w:rFonts w:cs="Arial"/>
        </w:rPr>
        <w:t>large front gardens and generous distances between dwellings</w:t>
      </w:r>
      <w:r w:rsidR="009323A3">
        <w:rPr>
          <w:rFonts w:cs="Arial"/>
        </w:rPr>
        <w:t xml:space="preserve">. </w:t>
      </w:r>
      <w:r w:rsidR="008D4BAE">
        <w:rPr>
          <w:rFonts w:cs="Arial"/>
        </w:rPr>
        <w:t xml:space="preserve">There is a mix of typologies along Fallowfield with single and two storey pitch roofed houses. The only flatted historic development is the flat roofed three storey building (Broomfield House) to the corner with Stanmore Hill. The architectural character is also mixed in nature with clay roof tiles being a common feature with render and brick facades. Most dwellings </w:t>
      </w:r>
      <w:r w:rsidR="00226384">
        <w:rPr>
          <w:rFonts w:cs="Arial"/>
        </w:rPr>
        <w:t>appear</w:t>
      </w:r>
      <w:r w:rsidR="008D4BAE">
        <w:rPr>
          <w:rFonts w:cs="Arial"/>
        </w:rPr>
        <w:t xml:space="preserve"> to have been built in the 1960s.</w:t>
      </w:r>
    </w:p>
    <w:p w14:paraId="200CC8FA" w14:textId="77777777" w:rsidR="008D4BAE" w:rsidRDefault="008D4BAE" w:rsidP="00C920D8">
      <w:pPr>
        <w:tabs>
          <w:tab w:val="left" w:pos="993"/>
        </w:tabs>
        <w:ind w:left="720" w:hanging="731"/>
        <w:jc w:val="both"/>
        <w:rPr>
          <w:rFonts w:cs="Arial"/>
        </w:rPr>
      </w:pPr>
    </w:p>
    <w:p w14:paraId="54F22FD9" w14:textId="0953D89A" w:rsidR="003904AF" w:rsidRDefault="009323A3" w:rsidP="00C920D8">
      <w:pPr>
        <w:tabs>
          <w:tab w:val="left" w:pos="993"/>
        </w:tabs>
        <w:ind w:left="709" w:hanging="862"/>
        <w:jc w:val="both"/>
        <w:rPr>
          <w:rFonts w:cs="Arial"/>
        </w:rPr>
      </w:pPr>
      <w:r>
        <w:rPr>
          <w:rFonts w:cs="Arial"/>
        </w:rPr>
        <w:t xml:space="preserve"> </w:t>
      </w:r>
      <w:r w:rsidR="007016E4">
        <w:rPr>
          <w:rFonts w:cs="Arial"/>
        </w:rPr>
        <w:t xml:space="preserve">6.3.9  </w:t>
      </w:r>
      <w:r w:rsidR="003904AF">
        <w:rPr>
          <w:rFonts w:cs="Arial"/>
        </w:rPr>
        <w:t xml:space="preserve"> </w:t>
      </w:r>
      <w:r w:rsidR="00CF3C70">
        <w:rPr>
          <w:rFonts w:cs="Arial"/>
        </w:rPr>
        <w:t xml:space="preserve">The </w:t>
      </w:r>
      <w:r w:rsidR="00CF1D61">
        <w:rPr>
          <w:rFonts w:cs="Arial"/>
        </w:rPr>
        <w:t>propos</w:t>
      </w:r>
      <w:r w:rsidR="007016E4">
        <w:rPr>
          <w:rFonts w:cs="Arial"/>
        </w:rPr>
        <w:t xml:space="preserve">al involves demolition of the existing bungalow and its replacement with a </w:t>
      </w:r>
      <w:proofErr w:type="gramStart"/>
      <w:r w:rsidR="007016E4">
        <w:rPr>
          <w:rFonts w:cs="Arial"/>
        </w:rPr>
        <w:t>three storey</w:t>
      </w:r>
      <w:proofErr w:type="gramEnd"/>
      <w:r w:rsidR="007016E4">
        <w:rPr>
          <w:rFonts w:cs="Arial"/>
        </w:rPr>
        <w:t xml:space="preserve"> flatted building. </w:t>
      </w:r>
      <w:r w:rsidR="00CD629D">
        <w:rPr>
          <w:rFonts w:cs="Arial"/>
        </w:rPr>
        <w:t xml:space="preserve">The existing house is not considered to have any significant architectural merit and its demolition is considered acceptable. </w:t>
      </w:r>
    </w:p>
    <w:p w14:paraId="48E528D5" w14:textId="77777777" w:rsidR="003904AF" w:rsidRDefault="003904AF" w:rsidP="00C920D8">
      <w:pPr>
        <w:tabs>
          <w:tab w:val="left" w:pos="993"/>
        </w:tabs>
        <w:ind w:left="709" w:hanging="862"/>
        <w:jc w:val="both"/>
        <w:rPr>
          <w:rFonts w:cs="Arial"/>
        </w:rPr>
      </w:pPr>
    </w:p>
    <w:p w14:paraId="05A8A617" w14:textId="684D6D52" w:rsidR="00CF3C70" w:rsidRDefault="003904AF" w:rsidP="00C920D8">
      <w:pPr>
        <w:tabs>
          <w:tab w:val="left" w:pos="993"/>
        </w:tabs>
        <w:ind w:left="709" w:hanging="862"/>
        <w:jc w:val="both"/>
        <w:rPr>
          <w:rFonts w:cs="Arial"/>
        </w:rPr>
      </w:pPr>
      <w:proofErr w:type="gramStart"/>
      <w:r>
        <w:rPr>
          <w:rFonts w:cs="Arial"/>
        </w:rPr>
        <w:t xml:space="preserve">6.3.10  </w:t>
      </w:r>
      <w:r w:rsidR="007016E4">
        <w:rPr>
          <w:rFonts w:cs="Arial"/>
        </w:rPr>
        <w:t>The</w:t>
      </w:r>
      <w:proofErr w:type="gramEnd"/>
      <w:r w:rsidR="007016E4">
        <w:rPr>
          <w:rFonts w:cs="Arial"/>
        </w:rPr>
        <w:t xml:space="preserve"> proposed</w:t>
      </w:r>
      <w:r w:rsidR="00CF1D61">
        <w:rPr>
          <w:rFonts w:cs="Arial"/>
        </w:rPr>
        <w:t xml:space="preserve"> </w:t>
      </w:r>
      <w:r w:rsidR="009F03F7">
        <w:rPr>
          <w:rFonts w:cs="Arial"/>
        </w:rPr>
        <w:t xml:space="preserve">three storey </w:t>
      </w:r>
      <w:r w:rsidR="00CF1D61">
        <w:rPr>
          <w:rFonts w:cs="Arial"/>
        </w:rPr>
        <w:t xml:space="preserve">building would cover a significant portion of the </w:t>
      </w:r>
      <w:r w:rsidR="00D81F39">
        <w:rPr>
          <w:rFonts w:cs="Arial"/>
        </w:rPr>
        <w:t>plot</w:t>
      </w:r>
      <w:r w:rsidR="00CF1D61">
        <w:rPr>
          <w:rFonts w:cs="Arial"/>
        </w:rPr>
        <w:t xml:space="preserve"> with the building being within close proximity to the side and rear boundaries of the site. The proposed </w:t>
      </w:r>
      <w:r w:rsidR="000D63B0">
        <w:rPr>
          <w:rFonts w:cs="Arial"/>
        </w:rPr>
        <w:t>building</w:t>
      </w:r>
      <w:r w:rsidR="00CF1D61">
        <w:rPr>
          <w:rFonts w:cs="Arial"/>
        </w:rPr>
        <w:t xml:space="preserve"> would </w:t>
      </w:r>
      <w:r>
        <w:rPr>
          <w:rFonts w:cs="Arial"/>
        </w:rPr>
        <w:t xml:space="preserve">have </w:t>
      </w:r>
      <w:r w:rsidR="00CF1D61">
        <w:rPr>
          <w:rFonts w:cs="Arial"/>
        </w:rPr>
        <w:t xml:space="preserve">a width </w:t>
      </w:r>
      <w:proofErr w:type="gramStart"/>
      <w:r w:rsidR="00CF1D61">
        <w:rPr>
          <w:rFonts w:cs="Arial"/>
        </w:rPr>
        <w:t>in excess of</w:t>
      </w:r>
      <w:proofErr w:type="gramEnd"/>
      <w:r w:rsidR="00CF1D61">
        <w:rPr>
          <w:rFonts w:cs="Arial"/>
        </w:rPr>
        <w:t xml:space="preserve"> 20m where properties generally measure a width of 15m.</w:t>
      </w:r>
      <w:r w:rsidR="000D63B0">
        <w:rPr>
          <w:rFonts w:cs="Arial"/>
        </w:rPr>
        <w:t xml:space="preserve"> The proposed building footprint is overly close to the northern (rear) boundary line with three corners of the building effectively meeting the boundary line and the </w:t>
      </w:r>
      <w:r w:rsidR="0071007C">
        <w:rPr>
          <w:rFonts w:cs="Arial"/>
        </w:rPr>
        <w:t xml:space="preserve">building fails to provide any </w:t>
      </w:r>
      <w:r w:rsidR="000D63B0">
        <w:rPr>
          <w:rFonts w:cs="Arial"/>
        </w:rPr>
        <w:t xml:space="preserve">off set from these boundaries to allow for maintenance, circulation </w:t>
      </w:r>
      <w:r w:rsidR="0071007C">
        <w:rPr>
          <w:rFonts w:cs="Arial"/>
        </w:rPr>
        <w:t xml:space="preserve">which would also help to </w:t>
      </w:r>
      <w:r w:rsidR="000D63B0">
        <w:rPr>
          <w:rFonts w:cs="Arial"/>
        </w:rPr>
        <w:t>reduce its dominance when viewed from neighbouring properties.</w:t>
      </w:r>
    </w:p>
    <w:p w14:paraId="20F87EF6" w14:textId="77777777" w:rsidR="003D4FD7" w:rsidRDefault="003D4FD7" w:rsidP="00C920D8">
      <w:pPr>
        <w:tabs>
          <w:tab w:val="left" w:pos="993"/>
        </w:tabs>
        <w:ind w:left="709" w:hanging="862"/>
        <w:jc w:val="both"/>
        <w:rPr>
          <w:rFonts w:cs="Arial"/>
        </w:rPr>
      </w:pPr>
    </w:p>
    <w:p w14:paraId="03B6E6EE" w14:textId="6CDAB3BE" w:rsidR="009F03F7" w:rsidRDefault="000D63B0" w:rsidP="00C920D8">
      <w:pPr>
        <w:tabs>
          <w:tab w:val="left" w:pos="993"/>
        </w:tabs>
        <w:ind w:left="709" w:hanging="862"/>
        <w:jc w:val="both"/>
        <w:rPr>
          <w:rFonts w:cs="Arial"/>
        </w:rPr>
      </w:pPr>
      <w:r>
        <w:rPr>
          <w:rFonts w:cs="Arial"/>
        </w:rPr>
        <w:t>6.3.11</w:t>
      </w:r>
      <w:r>
        <w:rPr>
          <w:rFonts w:cs="Arial"/>
        </w:rPr>
        <w:tab/>
      </w:r>
      <w:r w:rsidR="003D4FD7">
        <w:rPr>
          <w:rFonts w:cs="Arial"/>
        </w:rPr>
        <w:t xml:space="preserve">The site topography rises steeply in an eastward direction following the route of Fallowfield. This would result in the massing </w:t>
      </w:r>
      <w:r w:rsidR="003E77DD">
        <w:rPr>
          <w:rFonts w:cs="Arial"/>
        </w:rPr>
        <w:t xml:space="preserve">of the building </w:t>
      </w:r>
      <w:r w:rsidR="003D4FD7">
        <w:rPr>
          <w:rFonts w:cs="Arial"/>
        </w:rPr>
        <w:t xml:space="preserve">being more visible from the west of the site. </w:t>
      </w:r>
      <w:proofErr w:type="gramStart"/>
      <w:r w:rsidR="003D4FD7">
        <w:rPr>
          <w:rFonts w:cs="Arial"/>
        </w:rPr>
        <w:t>Additionally</w:t>
      </w:r>
      <w:proofErr w:type="gramEnd"/>
      <w:r w:rsidR="003D4FD7">
        <w:rPr>
          <w:rFonts w:cs="Arial"/>
        </w:rPr>
        <w:t xml:space="preserve"> the location of the building footprint in such close proximity to the rear and side boundaries without any screening or buffer provided would result in an overbearing and visually dominant building.</w:t>
      </w:r>
      <w:r w:rsidR="005D69FF">
        <w:rPr>
          <w:rFonts w:cs="Arial"/>
        </w:rPr>
        <w:t xml:space="preserve"> It is also considered that the height of the building would result in views of the building from the east of Fallowfield.</w:t>
      </w:r>
    </w:p>
    <w:p w14:paraId="3632A546" w14:textId="77777777" w:rsidR="009F03F7" w:rsidRDefault="009F03F7" w:rsidP="00C920D8">
      <w:pPr>
        <w:tabs>
          <w:tab w:val="left" w:pos="993"/>
        </w:tabs>
        <w:ind w:left="709" w:hanging="862"/>
        <w:jc w:val="both"/>
        <w:rPr>
          <w:rFonts w:cs="Arial"/>
        </w:rPr>
      </w:pPr>
    </w:p>
    <w:p w14:paraId="5C3D91BB" w14:textId="619096B7" w:rsidR="00693127" w:rsidRDefault="009F03F7" w:rsidP="00C920D8">
      <w:pPr>
        <w:tabs>
          <w:tab w:val="left" w:pos="993"/>
        </w:tabs>
        <w:ind w:left="709" w:hanging="851"/>
        <w:jc w:val="both"/>
        <w:rPr>
          <w:rFonts w:cs="Arial"/>
        </w:rPr>
      </w:pPr>
      <w:r>
        <w:rPr>
          <w:rFonts w:cs="Arial"/>
        </w:rPr>
        <w:t>6.3.12</w:t>
      </w:r>
      <w:r>
        <w:rPr>
          <w:rFonts w:cs="Arial"/>
        </w:rPr>
        <w:tab/>
      </w:r>
      <w:r w:rsidR="00EE15B8">
        <w:rPr>
          <w:rFonts w:cs="Arial"/>
        </w:rPr>
        <w:t>The Council support</w:t>
      </w:r>
      <w:r w:rsidR="00693127">
        <w:rPr>
          <w:rFonts w:cs="Arial"/>
        </w:rPr>
        <w:t>s</w:t>
      </w:r>
      <w:r w:rsidR="00EE15B8">
        <w:rPr>
          <w:rFonts w:cs="Arial"/>
        </w:rPr>
        <w:t xml:space="preserve"> i</w:t>
      </w:r>
      <w:r w:rsidR="009323A3">
        <w:rPr>
          <w:rFonts w:cs="Arial"/>
        </w:rPr>
        <w:t xml:space="preserve">nnovative and </w:t>
      </w:r>
      <w:proofErr w:type="gramStart"/>
      <w:r w:rsidR="009323A3">
        <w:rPr>
          <w:rFonts w:cs="Arial"/>
        </w:rPr>
        <w:t>high quality</w:t>
      </w:r>
      <w:proofErr w:type="gramEnd"/>
      <w:r w:rsidR="009323A3">
        <w:rPr>
          <w:rFonts w:cs="Arial"/>
        </w:rPr>
        <w:t xml:space="preserve"> architectural styles </w:t>
      </w:r>
      <w:r w:rsidR="00C900E6">
        <w:rPr>
          <w:rFonts w:cs="Arial"/>
        </w:rPr>
        <w:t xml:space="preserve">however </w:t>
      </w:r>
      <w:r w:rsidR="009323A3">
        <w:rPr>
          <w:rFonts w:cs="Arial"/>
        </w:rPr>
        <w:t xml:space="preserve">the context of the site is also important and in this case the building </w:t>
      </w:r>
      <w:r w:rsidR="00A31C68">
        <w:rPr>
          <w:rFonts w:cs="Arial"/>
        </w:rPr>
        <w:t xml:space="preserve">design </w:t>
      </w:r>
      <w:r w:rsidR="009323A3">
        <w:rPr>
          <w:rFonts w:cs="Arial"/>
        </w:rPr>
        <w:t xml:space="preserve">would appear out of keeping with its local context of modest bungalow and two storey tiled roof and brick built </w:t>
      </w:r>
      <w:r w:rsidR="007A6E01">
        <w:rPr>
          <w:rFonts w:cs="Arial"/>
        </w:rPr>
        <w:t xml:space="preserve">and rendered </w:t>
      </w:r>
      <w:r w:rsidR="009323A3">
        <w:rPr>
          <w:rFonts w:cs="Arial"/>
        </w:rPr>
        <w:t xml:space="preserve">dwellinghouses. </w:t>
      </w:r>
      <w:r w:rsidR="00693127">
        <w:rPr>
          <w:rFonts w:cs="Arial"/>
        </w:rPr>
        <w:t xml:space="preserve">The proposal would result in a bulky flat roofed building which would be considered out of keeping with the general character of the immediate properties along Fallowfield. The proposed building fails to provide any meaningful articulation or setbacks within the elevations with a flat roof. </w:t>
      </w:r>
      <w:r w:rsidR="007A6E01">
        <w:rPr>
          <w:rFonts w:cs="Arial"/>
        </w:rPr>
        <w:t xml:space="preserve"> In addition, the Council’s Urban Design Officer states that the large projecting balconies </w:t>
      </w:r>
      <w:r w:rsidR="00254CCB">
        <w:rPr>
          <w:rFonts w:cs="Arial"/>
        </w:rPr>
        <w:t xml:space="preserve">would not be acceptable </w:t>
      </w:r>
      <w:r w:rsidR="002F04CD">
        <w:rPr>
          <w:rFonts w:cs="Arial"/>
        </w:rPr>
        <w:t xml:space="preserve">given their dominance </w:t>
      </w:r>
      <w:r w:rsidR="00254CCB">
        <w:rPr>
          <w:rFonts w:cs="Arial"/>
        </w:rPr>
        <w:t xml:space="preserve">and </w:t>
      </w:r>
      <w:r w:rsidR="002F04CD">
        <w:rPr>
          <w:rFonts w:cs="Arial"/>
        </w:rPr>
        <w:t xml:space="preserve">would </w:t>
      </w:r>
      <w:r w:rsidR="005F5BC6">
        <w:rPr>
          <w:rFonts w:cs="Arial"/>
        </w:rPr>
        <w:t xml:space="preserve">result in visual clutter </w:t>
      </w:r>
      <w:r w:rsidR="00254CCB">
        <w:rPr>
          <w:rFonts w:cs="Arial"/>
        </w:rPr>
        <w:t>which</w:t>
      </w:r>
      <w:r w:rsidR="005F5BC6">
        <w:rPr>
          <w:rFonts w:cs="Arial"/>
        </w:rPr>
        <w:t xml:space="preserve"> </w:t>
      </w:r>
      <w:r w:rsidR="007A6E01">
        <w:rPr>
          <w:rFonts w:cs="Arial"/>
        </w:rPr>
        <w:t xml:space="preserve">compromise the overall design of the building therefore the </w:t>
      </w:r>
      <w:r w:rsidR="006043EF">
        <w:rPr>
          <w:rFonts w:cs="Arial"/>
        </w:rPr>
        <w:t xml:space="preserve">building </w:t>
      </w:r>
      <w:r w:rsidR="007A6E01">
        <w:rPr>
          <w:rFonts w:cs="Arial"/>
        </w:rPr>
        <w:t>design is unacceptable.</w:t>
      </w:r>
    </w:p>
    <w:p w14:paraId="00BD445A" w14:textId="410C9DB5" w:rsidR="00953E4F" w:rsidRDefault="00953E4F" w:rsidP="00C920D8">
      <w:pPr>
        <w:tabs>
          <w:tab w:val="left" w:pos="993"/>
        </w:tabs>
        <w:ind w:left="709" w:hanging="862"/>
        <w:jc w:val="both"/>
        <w:rPr>
          <w:rFonts w:cs="Arial"/>
        </w:rPr>
      </w:pPr>
    </w:p>
    <w:p w14:paraId="5C069BCB" w14:textId="57C5B56A" w:rsidR="00AB6CE8" w:rsidRDefault="00AB6CE8" w:rsidP="00C920D8">
      <w:pPr>
        <w:tabs>
          <w:tab w:val="left" w:pos="993"/>
        </w:tabs>
        <w:ind w:left="709" w:hanging="862"/>
        <w:jc w:val="both"/>
        <w:rPr>
          <w:rFonts w:cs="Arial"/>
        </w:rPr>
      </w:pPr>
      <w:r>
        <w:rPr>
          <w:rFonts w:cs="Arial"/>
        </w:rPr>
        <w:t>6.3.13</w:t>
      </w:r>
      <w:r>
        <w:rPr>
          <w:rFonts w:cs="Arial"/>
        </w:rPr>
        <w:tab/>
        <w:t xml:space="preserve">Whilst detailed drawings including the wider </w:t>
      </w:r>
      <w:proofErr w:type="spellStart"/>
      <w:r>
        <w:rPr>
          <w:rFonts w:cs="Arial"/>
        </w:rPr>
        <w:t>streetscene</w:t>
      </w:r>
      <w:proofErr w:type="spellEnd"/>
      <w:r>
        <w:rPr>
          <w:rFonts w:cs="Arial"/>
        </w:rPr>
        <w:t xml:space="preserve"> and context have not been provided by the applicant it is considered on the basis of Officers assessment of the site and its context that the proposed three storey building given its excessive plot coverage, height, massing and proximity to the side boundaries along with its siting on higher ground level than properties to the west would form a overbearing, dominant and incongruous development when viewed from the </w:t>
      </w:r>
      <w:proofErr w:type="spellStart"/>
      <w:r>
        <w:rPr>
          <w:rFonts w:cs="Arial"/>
        </w:rPr>
        <w:t>streetscene</w:t>
      </w:r>
      <w:proofErr w:type="spellEnd"/>
      <w:r>
        <w:rPr>
          <w:rFonts w:cs="Arial"/>
        </w:rPr>
        <w:t xml:space="preserve"> and long views taken from the east and west of Fallowfield (The impact on the setting of the </w:t>
      </w:r>
      <w:r>
        <w:rPr>
          <w:rFonts w:cs="Arial"/>
        </w:rPr>
        <w:lastRenderedPageBreak/>
        <w:t xml:space="preserve">conservation area and heritage assets is discussed further below in the relevant sections of this report). </w:t>
      </w:r>
    </w:p>
    <w:p w14:paraId="397713FA" w14:textId="77777777" w:rsidR="00AB6CE8" w:rsidRDefault="00AB6CE8" w:rsidP="00C920D8">
      <w:pPr>
        <w:tabs>
          <w:tab w:val="left" w:pos="993"/>
        </w:tabs>
        <w:ind w:left="709" w:hanging="862"/>
        <w:jc w:val="both"/>
        <w:rPr>
          <w:rFonts w:cs="Arial"/>
        </w:rPr>
      </w:pPr>
    </w:p>
    <w:p w14:paraId="50633184" w14:textId="60676A43" w:rsidR="002E2BFB" w:rsidRPr="002E2BFB" w:rsidRDefault="00164B36" w:rsidP="00C920D8">
      <w:pPr>
        <w:tabs>
          <w:tab w:val="left" w:pos="993"/>
        </w:tabs>
        <w:ind w:left="993" w:hanging="1004"/>
        <w:jc w:val="both"/>
        <w:rPr>
          <w:rFonts w:cs="Arial"/>
          <w:u w:val="single"/>
        </w:rPr>
      </w:pPr>
      <w:r>
        <w:rPr>
          <w:rFonts w:cs="Arial"/>
        </w:rPr>
        <w:t xml:space="preserve">           </w:t>
      </w:r>
      <w:r w:rsidR="002E2BFB" w:rsidRPr="002E2BFB">
        <w:rPr>
          <w:rFonts w:cs="Arial"/>
          <w:u w:val="single"/>
        </w:rPr>
        <w:t>Site Layout and Landscaping</w:t>
      </w:r>
    </w:p>
    <w:p w14:paraId="36FC1B74" w14:textId="77777777" w:rsidR="00ED2FCC" w:rsidRDefault="00ED2FCC" w:rsidP="00C920D8">
      <w:pPr>
        <w:tabs>
          <w:tab w:val="left" w:pos="993"/>
        </w:tabs>
        <w:jc w:val="both"/>
        <w:rPr>
          <w:rFonts w:cs="Arial"/>
        </w:rPr>
      </w:pPr>
    </w:p>
    <w:p w14:paraId="491B81F0" w14:textId="77777777" w:rsidR="00164B36" w:rsidRDefault="00164B36" w:rsidP="00C920D8">
      <w:pPr>
        <w:tabs>
          <w:tab w:val="left" w:pos="567"/>
        </w:tabs>
        <w:ind w:left="709" w:hanging="851"/>
        <w:jc w:val="both"/>
        <w:rPr>
          <w:rFonts w:cs="Arial"/>
        </w:rPr>
      </w:pPr>
      <w:proofErr w:type="gramStart"/>
      <w:r>
        <w:rPr>
          <w:rFonts w:cs="Arial"/>
        </w:rPr>
        <w:t xml:space="preserve">6.3.14  </w:t>
      </w:r>
      <w:r w:rsidR="00425457">
        <w:rPr>
          <w:rFonts w:cs="Arial"/>
        </w:rPr>
        <w:t>The</w:t>
      </w:r>
      <w:proofErr w:type="gramEnd"/>
      <w:r w:rsidR="00425457">
        <w:rPr>
          <w:rFonts w:cs="Arial"/>
        </w:rPr>
        <w:t xml:space="preserve"> proposal </w:t>
      </w:r>
      <w:r w:rsidR="002E2BFB">
        <w:rPr>
          <w:rFonts w:cs="Arial"/>
        </w:rPr>
        <w:t xml:space="preserve">would </w:t>
      </w:r>
      <w:r w:rsidR="009F2A01">
        <w:rPr>
          <w:rFonts w:cs="Arial"/>
        </w:rPr>
        <w:t xml:space="preserve">maintain a forecourt with soft landscaping and parking provision with the introduction of new extended vehicular accesses replacing the existing two vehicular access fronting Fallowfield. </w:t>
      </w:r>
      <w:r w:rsidR="002E2BFB">
        <w:rPr>
          <w:rFonts w:cs="Arial"/>
        </w:rPr>
        <w:t xml:space="preserve">The </w:t>
      </w:r>
      <w:r w:rsidR="000708B0">
        <w:rPr>
          <w:rFonts w:cs="Arial"/>
        </w:rPr>
        <w:t>existing</w:t>
      </w:r>
      <w:r w:rsidR="002E2BFB">
        <w:rPr>
          <w:rFonts w:cs="Arial"/>
        </w:rPr>
        <w:t xml:space="preserve"> house features extensive hard surfacing to the front of the site and the introduction of soft landscaping would be considered an improvement. The proposal would provide designated paved walkways to the entrance of the building with hedges and planting in front of the ground floor windows which provide appropriate defensible space between the communal pathway and parking areas.</w:t>
      </w:r>
      <w:r w:rsidR="0068688B" w:rsidRPr="0068688B">
        <w:rPr>
          <w:rFonts w:cs="Arial"/>
        </w:rPr>
        <w:t xml:space="preserve"> </w:t>
      </w:r>
      <w:r w:rsidR="0068688B" w:rsidRPr="009F2EEB">
        <w:rPr>
          <w:rFonts w:cs="Arial"/>
        </w:rPr>
        <w:t>The proposed primary access route proposed would be capable of support by officers, subject to further detailed design secured via condition. The intention of a high-quality hard surface materials to reinforce the pedestrian priority of the access is acknowledged.</w:t>
      </w:r>
    </w:p>
    <w:p w14:paraId="30E9BA18" w14:textId="77777777" w:rsidR="00164B36" w:rsidRDefault="00164B36" w:rsidP="00C920D8">
      <w:pPr>
        <w:tabs>
          <w:tab w:val="left" w:pos="567"/>
        </w:tabs>
        <w:ind w:left="709" w:hanging="851"/>
        <w:jc w:val="both"/>
        <w:rPr>
          <w:rFonts w:cs="Arial"/>
        </w:rPr>
      </w:pPr>
    </w:p>
    <w:p w14:paraId="24C4A780" w14:textId="3BC7CE21" w:rsidR="002E2BFB" w:rsidRDefault="00164B36" w:rsidP="00C920D8">
      <w:pPr>
        <w:tabs>
          <w:tab w:val="left" w:pos="567"/>
        </w:tabs>
        <w:ind w:left="709" w:hanging="851"/>
        <w:jc w:val="both"/>
        <w:rPr>
          <w:rFonts w:cs="Arial"/>
        </w:rPr>
      </w:pPr>
      <w:r>
        <w:rPr>
          <w:rFonts w:cs="Arial"/>
        </w:rPr>
        <w:t>6.3.15</w:t>
      </w:r>
      <w:r>
        <w:rPr>
          <w:rFonts w:cs="Arial"/>
        </w:rPr>
        <w:tab/>
      </w:r>
      <w:r>
        <w:rPr>
          <w:rFonts w:cs="Arial"/>
        </w:rPr>
        <w:tab/>
      </w:r>
      <w:r w:rsidR="002E2BFB">
        <w:rPr>
          <w:rFonts w:cs="Arial"/>
        </w:rPr>
        <w:t>The proposal would also provide soft landscaping to the rear and side of the building.</w:t>
      </w:r>
      <w:r w:rsidR="00916872">
        <w:rPr>
          <w:rFonts w:cs="Arial"/>
        </w:rPr>
        <w:t xml:space="preserve"> The proposal would plant two small trees and maintain the large Chestnut tree to the front of the property. </w:t>
      </w:r>
      <w:r w:rsidR="002E2BFB">
        <w:rPr>
          <w:rFonts w:cs="Arial"/>
        </w:rPr>
        <w:t xml:space="preserve">The proposal is considered acceptable </w:t>
      </w:r>
      <w:r>
        <w:rPr>
          <w:rFonts w:cs="Arial"/>
        </w:rPr>
        <w:t xml:space="preserve">in this regard </w:t>
      </w:r>
      <w:r w:rsidR="002E2BFB">
        <w:rPr>
          <w:rFonts w:cs="Arial"/>
        </w:rPr>
        <w:t>and would comply with Policy DM22.</w:t>
      </w:r>
    </w:p>
    <w:p w14:paraId="2263F58A" w14:textId="6FCF8213" w:rsidR="009323A3" w:rsidRDefault="009323A3" w:rsidP="00C920D8">
      <w:pPr>
        <w:tabs>
          <w:tab w:val="left" w:pos="993"/>
        </w:tabs>
        <w:ind w:left="993" w:hanging="1004"/>
        <w:jc w:val="both"/>
        <w:rPr>
          <w:rFonts w:cs="Arial"/>
        </w:rPr>
      </w:pPr>
    </w:p>
    <w:p w14:paraId="72D01E49" w14:textId="509A403C" w:rsidR="00952D5E" w:rsidRPr="00952D5E" w:rsidRDefault="00FA637A" w:rsidP="00C920D8">
      <w:pPr>
        <w:tabs>
          <w:tab w:val="left" w:pos="993"/>
        </w:tabs>
        <w:jc w:val="both"/>
        <w:rPr>
          <w:rFonts w:cs="Arial"/>
          <w:u w:val="single"/>
        </w:rPr>
      </w:pPr>
      <w:r>
        <w:rPr>
          <w:rFonts w:cs="Arial"/>
        </w:rPr>
        <w:t xml:space="preserve">          </w:t>
      </w:r>
      <w:r w:rsidR="002E2BFB" w:rsidRPr="002E2BFB">
        <w:rPr>
          <w:rFonts w:cs="Arial"/>
          <w:u w:val="single"/>
        </w:rPr>
        <w:t>Im</w:t>
      </w:r>
      <w:r w:rsidR="00952D5E" w:rsidRPr="002E2BFB">
        <w:rPr>
          <w:rFonts w:cs="Arial"/>
          <w:u w:val="single"/>
        </w:rPr>
        <w:t>p</w:t>
      </w:r>
      <w:r w:rsidR="00952D5E" w:rsidRPr="00952D5E">
        <w:rPr>
          <w:rFonts w:cs="Arial"/>
          <w:u w:val="single"/>
        </w:rPr>
        <w:t>act on Conservation Area and Heritage Assets</w:t>
      </w:r>
    </w:p>
    <w:p w14:paraId="29EC7608" w14:textId="77777777" w:rsidR="00952D5E" w:rsidRDefault="00952D5E" w:rsidP="00C920D8">
      <w:pPr>
        <w:tabs>
          <w:tab w:val="left" w:pos="993"/>
        </w:tabs>
        <w:ind w:left="993" w:hanging="1004"/>
        <w:jc w:val="both"/>
        <w:rPr>
          <w:rFonts w:cs="Arial"/>
        </w:rPr>
      </w:pPr>
    </w:p>
    <w:p w14:paraId="5776E4DA" w14:textId="2A01F28B" w:rsidR="00DD7759" w:rsidRPr="00D0212E" w:rsidRDefault="0041286C" w:rsidP="00C920D8">
      <w:pPr>
        <w:tabs>
          <w:tab w:val="left" w:pos="567"/>
        </w:tabs>
        <w:ind w:left="709" w:hanging="851"/>
        <w:jc w:val="both"/>
        <w:rPr>
          <w:rFonts w:cs="Arial"/>
        </w:rPr>
      </w:pPr>
      <w:r>
        <w:rPr>
          <w:rFonts w:cs="Arial"/>
        </w:rPr>
        <w:t xml:space="preserve">6.3.16   </w:t>
      </w:r>
      <w:r w:rsidR="00A01381">
        <w:rPr>
          <w:rFonts w:cs="Arial"/>
        </w:rPr>
        <w:t>This proposal is sited in the immediate setting of (on the boundary of) the Little Common Conservation Area</w:t>
      </w:r>
      <w:r w:rsidR="00D0212E">
        <w:rPr>
          <w:rFonts w:cs="Arial"/>
        </w:rPr>
        <w:t xml:space="preserve"> which lies to the north and east of the site. </w:t>
      </w:r>
      <w:r w:rsidR="00DD7759">
        <w:t xml:space="preserve">The special character and appearance of this conservation area is outlined in the Little Common Conservation Area Appraisal and Management Strategy which states: </w:t>
      </w:r>
    </w:p>
    <w:p w14:paraId="0736724A" w14:textId="77777777" w:rsidR="00DD7759" w:rsidRDefault="00DD7759" w:rsidP="00C920D8">
      <w:pPr>
        <w:autoSpaceDE w:val="0"/>
        <w:jc w:val="both"/>
      </w:pPr>
    </w:p>
    <w:p w14:paraId="4ECB345C" w14:textId="319943CE" w:rsidR="00DD7759" w:rsidRPr="00EF1136" w:rsidRDefault="00DD7759" w:rsidP="00C920D8">
      <w:pPr>
        <w:autoSpaceDE w:val="0"/>
        <w:ind w:left="709"/>
        <w:jc w:val="both"/>
        <w:rPr>
          <w:i/>
          <w:iCs/>
        </w:rPr>
      </w:pPr>
      <w:r w:rsidRPr="00EF1136">
        <w:rPr>
          <w:i/>
          <w:iCs/>
        </w:rPr>
        <w:t xml:space="preserve">‘Little Common CA derives much of its special character from its </w:t>
      </w:r>
      <w:proofErr w:type="gramStart"/>
      <w:r w:rsidRPr="00EF1136">
        <w:rPr>
          <w:i/>
          <w:iCs/>
        </w:rPr>
        <w:t>particular mix</w:t>
      </w:r>
      <w:proofErr w:type="gramEnd"/>
      <w:r w:rsidRPr="00EF1136">
        <w:rPr>
          <w:i/>
          <w:iCs/>
        </w:rPr>
        <w:t xml:space="preserve"> of high quality, period properties, a high proportion of which are statutorily and locally listed. There are some very </w:t>
      </w:r>
      <w:proofErr w:type="gramStart"/>
      <w:r w:rsidRPr="00EF1136">
        <w:rPr>
          <w:i/>
          <w:iCs/>
        </w:rPr>
        <w:t>large listed</w:t>
      </w:r>
      <w:proofErr w:type="gramEnd"/>
      <w:r w:rsidRPr="00EF1136">
        <w:rPr>
          <w:i/>
          <w:iCs/>
        </w:rPr>
        <w:t xml:space="preserve"> buildings set within extensive grounds, such as Stanmore Hall and Springbok House, as well as smaller scale houses built as accommodation for servants who worked there, and a Georgian former brewery which once brought an industrial element to the area. There is very </w:t>
      </w:r>
      <w:proofErr w:type="gramStart"/>
      <w:r w:rsidRPr="00EF1136">
        <w:rPr>
          <w:i/>
          <w:iCs/>
        </w:rPr>
        <w:t>high quality</w:t>
      </w:r>
      <w:proofErr w:type="gramEnd"/>
      <w:r w:rsidRPr="00EF1136">
        <w:rPr>
          <w:i/>
          <w:iCs/>
        </w:rPr>
        <w:t xml:space="preserve"> public and private open spaces and greenery, which lends a special soft, informal and, in some places, semi-rural ambience. The trees and open spaces provided by Stanmore Common and the picturesque ponds, surround and interact with attractive building groups in Little Common, imparting much of the special landscape and Conservation Area qualities. Tall walls marking the boundary of historic estates form another overriding attribute, as does the use of </w:t>
      </w:r>
      <w:proofErr w:type="gramStart"/>
      <w:r w:rsidRPr="00EF1136">
        <w:rPr>
          <w:i/>
          <w:iCs/>
        </w:rPr>
        <w:t>high quality</w:t>
      </w:r>
      <w:proofErr w:type="gramEnd"/>
      <w:r w:rsidRPr="00EF1136">
        <w:rPr>
          <w:i/>
          <w:iCs/>
        </w:rPr>
        <w:t xml:space="preserve"> traditional materials and the predominantly single family dwelling house use of the buildings which imparts a low intensity character. The interesting histories attached to many of the buildings is significant. Similarly, adding to the area’s importance is the range of key views towards landmark buildings, the architectural qualities and across open greenery, sometimes towards London, and the density of development which ranges from low to medium depending on location. It is the delicate balance of the above factors that achieves the area's special character that is both distinctive and attractive’.</w:t>
      </w:r>
    </w:p>
    <w:p w14:paraId="64A47F18" w14:textId="77777777" w:rsidR="00DD7759" w:rsidRDefault="00DD7759" w:rsidP="00C920D8">
      <w:pPr>
        <w:autoSpaceDE w:val="0"/>
        <w:ind w:left="709"/>
        <w:jc w:val="both"/>
      </w:pPr>
    </w:p>
    <w:p w14:paraId="15AC951C" w14:textId="77777777" w:rsidR="00DD7759" w:rsidRPr="00EF1136" w:rsidRDefault="00DD7759" w:rsidP="00C920D8">
      <w:pPr>
        <w:autoSpaceDE w:val="0"/>
        <w:ind w:left="709"/>
        <w:jc w:val="both"/>
        <w:rPr>
          <w:i/>
          <w:iCs/>
        </w:rPr>
      </w:pPr>
      <w:r w:rsidRPr="00EF1136">
        <w:rPr>
          <w:i/>
          <w:iCs/>
        </w:rPr>
        <w:lastRenderedPageBreak/>
        <w:t xml:space="preserve">‘Green spaces and ecology form an overriding and essential part of the special interest of the CA. In recognition of this, and helping to protect this aspect of its significance, the majority of the Little Common CA is within the Green Belt. The only areas outside of this designation are on the east side of Stanmore Hill around Aylmer Drive and Fallowfield. Important greenery includes public and private soft landscaping, grass areas, </w:t>
      </w:r>
      <w:proofErr w:type="gramStart"/>
      <w:r w:rsidRPr="00EF1136">
        <w:rPr>
          <w:i/>
          <w:iCs/>
        </w:rPr>
        <w:t>trees</w:t>
      </w:r>
      <w:proofErr w:type="gramEnd"/>
      <w:r w:rsidRPr="00EF1136">
        <w:rPr>
          <w:i/>
          <w:iCs/>
        </w:rPr>
        <w:t xml:space="preserve"> and planting. Some (but not all) key examples are highlighted within this section’</w:t>
      </w:r>
    </w:p>
    <w:p w14:paraId="18E12166" w14:textId="77777777" w:rsidR="00DD7759" w:rsidRDefault="00DD7759" w:rsidP="00C920D8">
      <w:pPr>
        <w:autoSpaceDE w:val="0"/>
        <w:jc w:val="both"/>
      </w:pPr>
    </w:p>
    <w:p w14:paraId="0FCB11CF" w14:textId="77777777" w:rsidR="00DD7759" w:rsidRPr="00D010AC" w:rsidRDefault="00DD7759" w:rsidP="00C920D8">
      <w:pPr>
        <w:autoSpaceDE w:val="0"/>
        <w:ind w:left="1134" w:hanging="425"/>
        <w:jc w:val="both"/>
        <w:rPr>
          <w:i/>
          <w:iCs/>
        </w:rPr>
      </w:pPr>
      <w:r w:rsidRPr="00D010AC">
        <w:rPr>
          <w:i/>
          <w:iCs/>
        </w:rPr>
        <w:t>‘The assets of the conservation area derive from a combination of factors including:</w:t>
      </w:r>
    </w:p>
    <w:p w14:paraId="7C76FE2C" w14:textId="77777777" w:rsidR="00DD7759" w:rsidRPr="00D010AC" w:rsidRDefault="00DD7759" w:rsidP="00C920D8">
      <w:pPr>
        <w:autoSpaceDE w:val="0"/>
        <w:ind w:left="1134" w:hanging="425"/>
        <w:jc w:val="both"/>
        <w:rPr>
          <w:i/>
          <w:iCs/>
        </w:rPr>
      </w:pPr>
    </w:p>
    <w:p w14:paraId="7C01E53A" w14:textId="77777777" w:rsidR="00DD7759" w:rsidRPr="00D010AC" w:rsidRDefault="00DD7759" w:rsidP="00C920D8">
      <w:pPr>
        <w:numPr>
          <w:ilvl w:val="0"/>
          <w:numId w:val="19"/>
        </w:numPr>
        <w:autoSpaceDE w:val="0"/>
        <w:ind w:left="1134" w:hanging="425"/>
        <w:jc w:val="both"/>
        <w:rPr>
          <w:i/>
          <w:iCs/>
        </w:rPr>
      </w:pPr>
      <w:r w:rsidRPr="00D010AC">
        <w:rPr>
          <w:i/>
          <w:iCs/>
        </w:rPr>
        <w:t xml:space="preserve">The high quality of architecture, reflected in the number of statutorily, locally </w:t>
      </w:r>
      <w:proofErr w:type="gramStart"/>
      <w:r w:rsidRPr="00D010AC">
        <w:rPr>
          <w:i/>
          <w:iCs/>
        </w:rPr>
        <w:t>listed</w:t>
      </w:r>
      <w:proofErr w:type="gramEnd"/>
      <w:r w:rsidRPr="00D010AC">
        <w:rPr>
          <w:i/>
          <w:iCs/>
        </w:rPr>
        <w:t xml:space="preserve"> and positive unlisted buildings.</w:t>
      </w:r>
    </w:p>
    <w:p w14:paraId="6FC3DD06" w14:textId="77777777" w:rsidR="00DD7759" w:rsidRPr="00D010AC" w:rsidRDefault="00DD7759" w:rsidP="00C920D8">
      <w:pPr>
        <w:numPr>
          <w:ilvl w:val="0"/>
          <w:numId w:val="19"/>
        </w:numPr>
        <w:autoSpaceDE w:val="0"/>
        <w:ind w:left="1134" w:hanging="425"/>
        <w:jc w:val="both"/>
        <w:rPr>
          <w:i/>
          <w:iCs/>
        </w:rPr>
      </w:pPr>
      <w:r w:rsidRPr="00D010AC">
        <w:rPr>
          <w:i/>
          <w:iCs/>
        </w:rPr>
        <w:t>The attractive and green open spaces which not only surround the housing, but also are part of central core area</w:t>
      </w:r>
    </w:p>
    <w:p w14:paraId="4803323B" w14:textId="77777777" w:rsidR="00DD7759" w:rsidRPr="00D010AC" w:rsidRDefault="00DD7759" w:rsidP="00C920D8">
      <w:pPr>
        <w:numPr>
          <w:ilvl w:val="0"/>
          <w:numId w:val="19"/>
        </w:numPr>
        <w:autoSpaceDE w:val="0"/>
        <w:ind w:left="1134" w:hanging="425"/>
        <w:jc w:val="both"/>
        <w:rPr>
          <w:i/>
          <w:iCs/>
        </w:rPr>
      </w:pPr>
      <w:r w:rsidRPr="00D010AC">
        <w:rPr>
          <w:i/>
          <w:iCs/>
        </w:rPr>
        <w:t>The presence of bodies of water within the central area.</w:t>
      </w:r>
    </w:p>
    <w:p w14:paraId="3DAACF6F" w14:textId="61E39C47" w:rsidR="00DD7759" w:rsidRPr="00D010AC" w:rsidRDefault="00DD7759" w:rsidP="00C920D8">
      <w:pPr>
        <w:numPr>
          <w:ilvl w:val="0"/>
          <w:numId w:val="19"/>
        </w:numPr>
        <w:autoSpaceDE w:val="0"/>
        <w:ind w:left="1134" w:hanging="425"/>
        <w:jc w:val="both"/>
        <w:rPr>
          <w:i/>
          <w:iCs/>
        </w:rPr>
      </w:pPr>
      <w:r w:rsidRPr="00D010AC">
        <w:rPr>
          <w:i/>
          <w:iCs/>
        </w:rPr>
        <w:t>The diversity, between the different areas within the C</w:t>
      </w:r>
      <w:r w:rsidR="00D010AC" w:rsidRPr="00D010AC">
        <w:rPr>
          <w:i/>
          <w:iCs/>
        </w:rPr>
        <w:t xml:space="preserve">onservation </w:t>
      </w:r>
      <w:r w:rsidRPr="00D010AC">
        <w:rPr>
          <w:i/>
          <w:iCs/>
        </w:rPr>
        <w:t>A</w:t>
      </w:r>
      <w:r w:rsidR="00D010AC" w:rsidRPr="00D010AC">
        <w:rPr>
          <w:i/>
          <w:iCs/>
        </w:rPr>
        <w:t>rea</w:t>
      </w:r>
      <w:r w:rsidRPr="00D010AC">
        <w:rPr>
          <w:i/>
          <w:iCs/>
        </w:rPr>
        <w:t>, of buildings, density of development and size of houses.</w:t>
      </w:r>
    </w:p>
    <w:p w14:paraId="5CE4B289" w14:textId="77777777" w:rsidR="00DD7759" w:rsidRPr="00D010AC" w:rsidRDefault="00DD7759" w:rsidP="00C920D8">
      <w:pPr>
        <w:numPr>
          <w:ilvl w:val="0"/>
          <w:numId w:val="19"/>
        </w:numPr>
        <w:autoSpaceDE w:val="0"/>
        <w:ind w:left="1134" w:hanging="425"/>
        <w:jc w:val="both"/>
        <w:rPr>
          <w:i/>
          <w:iCs/>
        </w:rPr>
      </w:pPr>
      <w:r w:rsidRPr="00D010AC">
        <w:rPr>
          <w:i/>
          <w:iCs/>
        </w:rPr>
        <w:t xml:space="preserve">The number of mature trees both in private gardens and public </w:t>
      </w:r>
      <w:proofErr w:type="gramStart"/>
      <w:r w:rsidRPr="00D010AC">
        <w:rPr>
          <w:i/>
          <w:iCs/>
        </w:rPr>
        <w:t>spaces’</w:t>
      </w:r>
      <w:proofErr w:type="gramEnd"/>
      <w:r w:rsidRPr="00D010AC">
        <w:rPr>
          <w:i/>
          <w:iCs/>
        </w:rPr>
        <w:t>.</w:t>
      </w:r>
    </w:p>
    <w:p w14:paraId="4CA20A1C" w14:textId="77777777" w:rsidR="00DD7759" w:rsidRPr="00D010AC" w:rsidRDefault="00DD7759" w:rsidP="00C920D8">
      <w:pPr>
        <w:autoSpaceDE w:val="0"/>
        <w:ind w:left="1134" w:hanging="425"/>
        <w:jc w:val="both"/>
        <w:rPr>
          <w:i/>
          <w:iCs/>
        </w:rPr>
      </w:pPr>
    </w:p>
    <w:p w14:paraId="7F6AB3ED" w14:textId="7B0E5120" w:rsidR="00DD7759" w:rsidRPr="00D010AC" w:rsidRDefault="00DD7759" w:rsidP="00C920D8">
      <w:pPr>
        <w:autoSpaceDE w:val="0"/>
        <w:ind w:left="709"/>
        <w:jc w:val="both"/>
        <w:rPr>
          <w:i/>
          <w:iCs/>
        </w:rPr>
      </w:pPr>
      <w:r w:rsidRPr="00D010AC">
        <w:rPr>
          <w:i/>
          <w:iCs/>
        </w:rPr>
        <w:t xml:space="preserve">‘The high quality of the </w:t>
      </w:r>
      <w:proofErr w:type="gramStart"/>
      <w:r w:rsidRPr="00D010AC">
        <w:rPr>
          <w:i/>
          <w:iCs/>
        </w:rPr>
        <w:t>often historic</w:t>
      </w:r>
      <w:proofErr w:type="gramEnd"/>
      <w:r w:rsidRPr="00D010AC">
        <w:rPr>
          <w:i/>
          <w:iCs/>
        </w:rPr>
        <w:t xml:space="preserve"> architecture and the openness of the C</w:t>
      </w:r>
      <w:r w:rsidR="00D010AC" w:rsidRPr="00D010AC">
        <w:rPr>
          <w:i/>
          <w:iCs/>
        </w:rPr>
        <w:t xml:space="preserve">onservation </w:t>
      </w:r>
      <w:r w:rsidRPr="00D010AC">
        <w:rPr>
          <w:i/>
          <w:iCs/>
        </w:rPr>
        <w:t>A</w:t>
      </w:r>
      <w:r w:rsidR="00D010AC" w:rsidRPr="00D010AC">
        <w:rPr>
          <w:i/>
          <w:iCs/>
        </w:rPr>
        <w:t>rea</w:t>
      </w:r>
      <w:r w:rsidRPr="00D010AC">
        <w:rPr>
          <w:i/>
          <w:iCs/>
        </w:rPr>
        <w:t xml:space="preserve"> are two of its key characteristics and it is important that these are maintained. This means the area is just as sensitive to minor residential development as larger schemes. The importance of the openness particularly means the possibility for new development and </w:t>
      </w:r>
      <w:proofErr w:type="gramStart"/>
      <w:r w:rsidRPr="00D010AC">
        <w:rPr>
          <w:i/>
          <w:iCs/>
        </w:rPr>
        <w:t>infilling</w:t>
      </w:r>
      <w:proofErr w:type="gramEnd"/>
      <w:r w:rsidRPr="00D010AC">
        <w:rPr>
          <w:i/>
          <w:iCs/>
        </w:rPr>
        <w:t xml:space="preserve"> or substantial extensions is limited. However, the area's desirability means high pressure for extensions/alterations and new build. This has caused occasional inappropriate developments involving intrusive, scale, </w:t>
      </w:r>
      <w:proofErr w:type="gramStart"/>
      <w:r w:rsidRPr="00D010AC">
        <w:rPr>
          <w:i/>
          <w:iCs/>
        </w:rPr>
        <w:t>bulk</w:t>
      </w:r>
      <w:proofErr w:type="gramEnd"/>
      <w:r w:rsidRPr="00D010AC">
        <w:rPr>
          <w:i/>
          <w:iCs/>
        </w:rPr>
        <w:t xml:space="preserve"> or design in the past’.</w:t>
      </w:r>
    </w:p>
    <w:p w14:paraId="3B85908C" w14:textId="77777777" w:rsidR="00DD7759" w:rsidRDefault="00DD7759" w:rsidP="00C920D8">
      <w:pPr>
        <w:autoSpaceDE w:val="0"/>
        <w:jc w:val="both"/>
      </w:pPr>
    </w:p>
    <w:p w14:paraId="0E0711AC" w14:textId="5EFE3E5B" w:rsidR="00DD7759" w:rsidRDefault="00821AAF" w:rsidP="00C920D8">
      <w:pPr>
        <w:autoSpaceDE w:val="0"/>
        <w:ind w:left="709" w:hanging="851"/>
        <w:jc w:val="both"/>
      </w:pPr>
      <w:r>
        <w:t xml:space="preserve">6.3.17   The site </w:t>
      </w:r>
      <w:r w:rsidR="00DD7759">
        <w:t>is within the setting of the grade II listed Rookery including its stables which was listed in 1951. The list entry for identification purposes states: ‘E</w:t>
      </w:r>
      <w:r w:rsidR="00DD7759">
        <w:rPr>
          <w:color w:val="000000"/>
        </w:rPr>
        <w:t>arly C18, pink brick. Two-storeys. Nine windows. Tile roof, with eaves cornice. Good pedimented porch on the south. Good stable range on north end is early C18 with white weatherboarded clock tower and cupola.</w:t>
      </w:r>
    </w:p>
    <w:p w14:paraId="403D998C" w14:textId="77777777" w:rsidR="00DD7759" w:rsidRDefault="00DD7759" w:rsidP="00C920D8">
      <w:pPr>
        <w:autoSpaceDE w:val="0"/>
        <w:jc w:val="both"/>
        <w:rPr>
          <w:color w:val="000000"/>
        </w:rPr>
      </w:pPr>
    </w:p>
    <w:p w14:paraId="5F378090" w14:textId="77777777" w:rsidR="00821AAF" w:rsidRDefault="00821AAF" w:rsidP="00C920D8">
      <w:pPr>
        <w:autoSpaceDE w:val="0"/>
        <w:ind w:left="709" w:hanging="851"/>
        <w:jc w:val="both"/>
        <w:rPr>
          <w:color w:val="000000"/>
        </w:rPr>
      </w:pPr>
      <w:r>
        <w:rPr>
          <w:color w:val="000000"/>
        </w:rPr>
        <w:t>6.3.18   The site</w:t>
      </w:r>
      <w:r w:rsidR="00DD7759">
        <w:rPr>
          <w:color w:val="000000"/>
        </w:rPr>
        <w:t xml:space="preserve"> is also in the setting of the locally listed park and garden of Little Common, part of which includes the gardens to the Rookery. The special interest of this heritage asset is outlined by the enclosed local list entry.</w:t>
      </w:r>
    </w:p>
    <w:p w14:paraId="514C4533" w14:textId="77777777" w:rsidR="00821AAF" w:rsidRDefault="00821AAF" w:rsidP="00C920D8">
      <w:pPr>
        <w:autoSpaceDE w:val="0"/>
        <w:ind w:left="709" w:hanging="851"/>
        <w:jc w:val="both"/>
        <w:rPr>
          <w:color w:val="000000"/>
        </w:rPr>
      </w:pPr>
    </w:p>
    <w:p w14:paraId="3CF77E50" w14:textId="68DDB6B8" w:rsidR="00952D5E" w:rsidRDefault="00821AAF" w:rsidP="00C920D8">
      <w:pPr>
        <w:autoSpaceDE w:val="0"/>
        <w:ind w:left="709" w:hanging="851"/>
        <w:jc w:val="both"/>
        <w:rPr>
          <w:rFonts w:cs="Arial"/>
        </w:rPr>
      </w:pPr>
      <w:r>
        <w:rPr>
          <w:color w:val="000000"/>
        </w:rPr>
        <w:t>6.3.19</w:t>
      </w:r>
      <w:r w:rsidR="002F4582">
        <w:rPr>
          <w:color w:val="000000"/>
        </w:rPr>
        <w:t xml:space="preserve">   </w:t>
      </w:r>
      <w:r>
        <w:rPr>
          <w:rFonts w:cs="Arial"/>
        </w:rPr>
        <w:t>As mentioned earlier in this report, t</w:t>
      </w:r>
      <w:r w:rsidR="00F8679E">
        <w:rPr>
          <w:rFonts w:cs="Arial"/>
        </w:rPr>
        <w:t xml:space="preserve">he Art Deco design of the proposed </w:t>
      </w:r>
      <w:r w:rsidR="00002464">
        <w:rPr>
          <w:rFonts w:cs="Arial"/>
        </w:rPr>
        <w:t xml:space="preserve">development </w:t>
      </w:r>
      <w:r w:rsidR="00F8679E">
        <w:rPr>
          <w:rFonts w:cs="Arial"/>
        </w:rPr>
        <w:t xml:space="preserve">is considered </w:t>
      </w:r>
      <w:r w:rsidR="00002464">
        <w:rPr>
          <w:rFonts w:cs="Arial"/>
        </w:rPr>
        <w:t xml:space="preserve">to result in a </w:t>
      </w:r>
      <w:r w:rsidR="00C55C7E">
        <w:rPr>
          <w:rFonts w:cs="Arial"/>
        </w:rPr>
        <w:t xml:space="preserve">boxy and </w:t>
      </w:r>
      <w:r w:rsidR="00002464">
        <w:rPr>
          <w:rFonts w:cs="Arial"/>
        </w:rPr>
        <w:t xml:space="preserve">prominent </w:t>
      </w:r>
      <w:r w:rsidR="00781B77">
        <w:rPr>
          <w:rFonts w:cs="Arial"/>
        </w:rPr>
        <w:t xml:space="preserve">three storey </w:t>
      </w:r>
      <w:r w:rsidR="00002464">
        <w:rPr>
          <w:rFonts w:cs="Arial"/>
        </w:rPr>
        <w:t xml:space="preserve">building </w:t>
      </w:r>
      <w:r w:rsidR="00C55C7E">
        <w:rPr>
          <w:rFonts w:cs="Arial"/>
        </w:rPr>
        <w:t xml:space="preserve">which would be </w:t>
      </w:r>
      <w:r w:rsidR="00F8679E">
        <w:rPr>
          <w:rFonts w:cs="Arial"/>
        </w:rPr>
        <w:t xml:space="preserve">out of keeping with the immediate character of the </w:t>
      </w:r>
      <w:r w:rsidR="00C55C7E">
        <w:rPr>
          <w:rFonts w:cs="Arial"/>
        </w:rPr>
        <w:t>surrounding modest</w:t>
      </w:r>
      <w:r w:rsidR="00781B77">
        <w:rPr>
          <w:rFonts w:cs="Arial"/>
        </w:rPr>
        <w:t xml:space="preserve"> single and two storey </w:t>
      </w:r>
      <w:r w:rsidR="00C55C7E">
        <w:rPr>
          <w:rFonts w:cs="Arial"/>
        </w:rPr>
        <w:t xml:space="preserve">residential </w:t>
      </w:r>
      <w:r w:rsidR="00F8679E">
        <w:rPr>
          <w:rFonts w:cs="Arial"/>
        </w:rPr>
        <w:t>properties</w:t>
      </w:r>
      <w:r>
        <w:rPr>
          <w:rFonts w:cs="Arial"/>
        </w:rPr>
        <w:t>. The proposed building</w:t>
      </w:r>
      <w:r w:rsidR="00C55C7E">
        <w:rPr>
          <w:rFonts w:cs="Arial"/>
        </w:rPr>
        <w:t xml:space="preserve"> </w:t>
      </w:r>
      <w:r w:rsidR="00F8679E">
        <w:rPr>
          <w:rFonts w:cs="Arial"/>
        </w:rPr>
        <w:t>would</w:t>
      </w:r>
      <w:r w:rsidR="00002464">
        <w:rPr>
          <w:rFonts w:cs="Arial"/>
        </w:rPr>
        <w:t xml:space="preserve"> be</w:t>
      </w:r>
      <w:r w:rsidR="00C55C7E">
        <w:rPr>
          <w:rFonts w:cs="Arial"/>
        </w:rPr>
        <w:t xml:space="preserve"> within</w:t>
      </w:r>
      <w:r w:rsidR="00002464">
        <w:rPr>
          <w:rFonts w:cs="Arial"/>
        </w:rPr>
        <w:t xml:space="preserve"> views into and out of the surrounding heritage assets impact</w:t>
      </w:r>
      <w:r w:rsidR="00C55C7E">
        <w:rPr>
          <w:rFonts w:cs="Arial"/>
        </w:rPr>
        <w:t xml:space="preserve">ing </w:t>
      </w:r>
      <w:r w:rsidR="00002464">
        <w:rPr>
          <w:rFonts w:cs="Arial"/>
        </w:rPr>
        <w:t>its openness and green character</w:t>
      </w:r>
      <w:r w:rsidR="00C55C7E">
        <w:rPr>
          <w:rFonts w:cs="Arial"/>
        </w:rPr>
        <w:t xml:space="preserve">. As a </w:t>
      </w:r>
      <w:proofErr w:type="gramStart"/>
      <w:r w:rsidR="00C55C7E">
        <w:rPr>
          <w:rFonts w:cs="Arial"/>
        </w:rPr>
        <w:t>result</w:t>
      </w:r>
      <w:proofErr w:type="gramEnd"/>
      <w:r w:rsidR="00C55C7E">
        <w:rPr>
          <w:rFonts w:cs="Arial"/>
        </w:rPr>
        <w:t xml:space="preserve"> the proposal would </w:t>
      </w:r>
      <w:r w:rsidR="00002464">
        <w:rPr>
          <w:rFonts w:cs="Arial"/>
        </w:rPr>
        <w:t xml:space="preserve">harm the special character of the heritage assets which relates to the high quality traditional design of buildings within the conservation area and the surrounding open, green character which ensures views towards these qualities are not disrupted or blocked. </w:t>
      </w:r>
    </w:p>
    <w:p w14:paraId="7C3D02F6" w14:textId="4BA7A31C" w:rsidR="00002464" w:rsidRDefault="00002464" w:rsidP="00C920D8">
      <w:pPr>
        <w:tabs>
          <w:tab w:val="left" w:pos="993"/>
        </w:tabs>
        <w:ind w:left="993" w:hanging="1004"/>
        <w:jc w:val="both"/>
        <w:rPr>
          <w:rFonts w:cs="Arial"/>
        </w:rPr>
      </w:pPr>
    </w:p>
    <w:p w14:paraId="792939DE" w14:textId="64D9ABD9" w:rsidR="00002464" w:rsidRDefault="00491C87" w:rsidP="00531618">
      <w:pPr>
        <w:tabs>
          <w:tab w:val="left" w:pos="709"/>
        </w:tabs>
        <w:ind w:left="709" w:hanging="851"/>
        <w:jc w:val="both"/>
        <w:rPr>
          <w:rFonts w:cs="Arial"/>
        </w:rPr>
      </w:pPr>
      <w:r>
        <w:rPr>
          <w:rFonts w:cs="Arial"/>
        </w:rPr>
        <w:t>6.3.2</w:t>
      </w:r>
      <w:r w:rsidR="004C45AD">
        <w:rPr>
          <w:rFonts w:cs="Arial"/>
        </w:rPr>
        <w:t>0</w:t>
      </w:r>
      <w:r>
        <w:rPr>
          <w:rFonts w:cs="Arial"/>
        </w:rPr>
        <w:tab/>
      </w:r>
      <w:r w:rsidR="00002464">
        <w:rPr>
          <w:rFonts w:cs="Arial"/>
        </w:rPr>
        <w:t xml:space="preserve">The proposed building </w:t>
      </w:r>
      <w:r w:rsidR="00002464" w:rsidRPr="00911183">
        <w:rPr>
          <w:rFonts w:cs="Arial"/>
        </w:rPr>
        <w:t xml:space="preserve">given its overall design, height and boxy shape </w:t>
      </w:r>
      <w:r w:rsidR="005112D8" w:rsidRPr="00911183">
        <w:rPr>
          <w:rFonts w:cs="Arial"/>
        </w:rPr>
        <w:t>with large projecting balconies</w:t>
      </w:r>
      <w:r w:rsidR="005112D8">
        <w:rPr>
          <w:rFonts w:cs="Arial"/>
        </w:rPr>
        <w:t xml:space="preserve"> </w:t>
      </w:r>
      <w:r w:rsidR="00002464">
        <w:rPr>
          <w:rFonts w:cs="Arial"/>
        </w:rPr>
        <w:t>would be highly prominent</w:t>
      </w:r>
      <w:r w:rsidR="0075530D">
        <w:rPr>
          <w:rFonts w:cs="Arial"/>
        </w:rPr>
        <w:t xml:space="preserve"> and</w:t>
      </w:r>
      <w:r w:rsidR="00002464">
        <w:rPr>
          <w:rFonts w:cs="Arial"/>
        </w:rPr>
        <w:t xml:space="preserve"> </w:t>
      </w:r>
      <w:r w:rsidR="0075530D">
        <w:rPr>
          <w:rFonts w:cs="Arial"/>
        </w:rPr>
        <w:t xml:space="preserve">overbearing </w:t>
      </w:r>
      <w:r w:rsidR="002303C7">
        <w:rPr>
          <w:rFonts w:cs="Arial"/>
        </w:rPr>
        <w:t xml:space="preserve">within the </w:t>
      </w:r>
      <w:proofErr w:type="spellStart"/>
      <w:r w:rsidR="002303C7">
        <w:rPr>
          <w:rFonts w:cs="Arial"/>
        </w:rPr>
        <w:lastRenderedPageBreak/>
        <w:t>streetscene</w:t>
      </w:r>
      <w:proofErr w:type="spellEnd"/>
      <w:r w:rsidR="002303C7">
        <w:rPr>
          <w:rFonts w:cs="Arial"/>
        </w:rPr>
        <w:t xml:space="preserve"> </w:t>
      </w:r>
      <w:r w:rsidR="00002464">
        <w:rPr>
          <w:rFonts w:cs="Arial"/>
        </w:rPr>
        <w:t xml:space="preserve">and </w:t>
      </w:r>
      <w:r w:rsidR="0052378B">
        <w:rPr>
          <w:rFonts w:cs="Arial"/>
        </w:rPr>
        <w:t xml:space="preserve">is </w:t>
      </w:r>
      <w:r w:rsidR="005112D8">
        <w:rPr>
          <w:rFonts w:cs="Arial"/>
        </w:rPr>
        <w:t xml:space="preserve">considered </w:t>
      </w:r>
      <w:r w:rsidR="00002464">
        <w:rPr>
          <w:rFonts w:cs="Arial"/>
        </w:rPr>
        <w:t>out of character in the context of the similar surrounding low scale suburban houses which helps preserve the heritage assets by not being dominant in the immediate setting.</w:t>
      </w:r>
      <w:r w:rsidR="00C55C7E">
        <w:rPr>
          <w:rFonts w:cs="Arial"/>
        </w:rPr>
        <w:t xml:space="preserve"> The Council’s Conservation Area Officer </w:t>
      </w:r>
      <w:r w:rsidR="007C6018">
        <w:rPr>
          <w:rFonts w:cs="Arial"/>
        </w:rPr>
        <w:t>raise</w:t>
      </w:r>
      <w:r w:rsidR="00571F7D">
        <w:rPr>
          <w:rFonts w:cs="Arial"/>
        </w:rPr>
        <w:t xml:space="preserve"> </w:t>
      </w:r>
      <w:r w:rsidR="007C6018">
        <w:rPr>
          <w:rFonts w:cs="Arial"/>
        </w:rPr>
        <w:t xml:space="preserve">objections based on the impact on the </w:t>
      </w:r>
      <w:r w:rsidR="009C64D8">
        <w:rPr>
          <w:rFonts w:cs="Arial"/>
        </w:rPr>
        <w:t xml:space="preserve">setting of the </w:t>
      </w:r>
      <w:r w:rsidR="007C6018">
        <w:rPr>
          <w:rFonts w:cs="Arial"/>
        </w:rPr>
        <w:t>conservation area and the listed garden and building</w:t>
      </w:r>
      <w:r w:rsidR="009C64D8">
        <w:rPr>
          <w:rFonts w:cs="Arial"/>
        </w:rPr>
        <w:t xml:space="preserve"> </w:t>
      </w:r>
      <w:proofErr w:type="gramStart"/>
      <w:r w:rsidR="009C64D8">
        <w:rPr>
          <w:rFonts w:cs="Arial"/>
        </w:rPr>
        <w:t>and also</w:t>
      </w:r>
      <w:proofErr w:type="gramEnd"/>
      <w:r w:rsidR="009C64D8">
        <w:rPr>
          <w:rFonts w:cs="Arial"/>
        </w:rPr>
        <w:t xml:space="preserve"> </w:t>
      </w:r>
      <w:r w:rsidR="00C55C7E">
        <w:rPr>
          <w:rFonts w:cs="Arial"/>
        </w:rPr>
        <w:t>states that further details would be necessary to assess the full level of harm that would be caused by the proposal with mark up of key views towards or out of the conservation area and listed park, garden or listed Rookery.</w:t>
      </w:r>
    </w:p>
    <w:p w14:paraId="1E702FDC" w14:textId="50E8C1EB" w:rsidR="00002464" w:rsidRDefault="00002464" w:rsidP="00C920D8">
      <w:pPr>
        <w:tabs>
          <w:tab w:val="left" w:pos="993"/>
        </w:tabs>
        <w:ind w:left="993" w:hanging="1004"/>
        <w:jc w:val="both"/>
        <w:rPr>
          <w:rFonts w:cs="Arial"/>
        </w:rPr>
      </w:pPr>
    </w:p>
    <w:p w14:paraId="330FE425" w14:textId="2F42EF92" w:rsidR="00400472" w:rsidRDefault="00491C87" w:rsidP="00531618">
      <w:pPr>
        <w:tabs>
          <w:tab w:val="left" w:pos="709"/>
        </w:tabs>
        <w:ind w:left="709" w:hanging="993"/>
        <w:jc w:val="both"/>
        <w:rPr>
          <w:rFonts w:cs="Arial"/>
        </w:rPr>
      </w:pPr>
      <w:r>
        <w:rPr>
          <w:rFonts w:cs="Arial"/>
        </w:rPr>
        <w:t>6.3.2</w:t>
      </w:r>
      <w:r w:rsidR="004C45AD">
        <w:rPr>
          <w:rFonts w:cs="Arial"/>
        </w:rPr>
        <w:t>1</w:t>
      </w:r>
      <w:r>
        <w:rPr>
          <w:rFonts w:cs="Arial"/>
        </w:rPr>
        <w:tab/>
      </w:r>
      <w:r w:rsidR="00570155">
        <w:rPr>
          <w:rFonts w:cs="Arial"/>
        </w:rPr>
        <w:t xml:space="preserve">The application sets out within </w:t>
      </w:r>
      <w:r w:rsidR="00400472">
        <w:rPr>
          <w:rFonts w:cs="Arial"/>
        </w:rPr>
        <w:t>the Heritage</w:t>
      </w:r>
      <w:r w:rsidR="00AB1A02">
        <w:rPr>
          <w:rFonts w:cs="Arial"/>
        </w:rPr>
        <w:t xml:space="preserve"> Statement</w:t>
      </w:r>
      <w:r w:rsidR="000B561E">
        <w:rPr>
          <w:rFonts w:cs="Arial"/>
        </w:rPr>
        <w:t xml:space="preserve"> that the Art Deco building would contribute to a transitional change from the more historic setting to one which is modern but reflective of </w:t>
      </w:r>
      <w:proofErr w:type="gramStart"/>
      <w:r w:rsidR="000B561E">
        <w:rPr>
          <w:rFonts w:cs="Arial"/>
        </w:rPr>
        <w:t>high quality</w:t>
      </w:r>
      <w:proofErr w:type="gramEnd"/>
      <w:r w:rsidR="000B561E">
        <w:rPr>
          <w:rFonts w:cs="Arial"/>
        </w:rPr>
        <w:t xml:space="preserve"> architectural design</w:t>
      </w:r>
      <w:r w:rsidR="00570155">
        <w:rPr>
          <w:rFonts w:cs="Arial"/>
        </w:rPr>
        <w:t>.</w:t>
      </w:r>
      <w:r w:rsidR="000B561E">
        <w:rPr>
          <w:rFonts w:cs="Arial"/>
        </w:rPr>
        <w:t xml:space="preserve"> Officers consider that it is important that the benefits</w:t>
      </w:r>
      <w:r w:rsidR="00570155">
        <w:rPr>
          <w:rFonts w:cs="Arial"/>
        </w:rPr>
        <w:t xml:space="preserve"> that</w:t>
      </w:r>
      <w:r w:rsidR="000B561E">
        <w:rPr>
          <w:rFonts w:cs="Arial"/>
        </w:rPr>
        <w:t xml:space="preserve"> the setting currently provide</w:t>
      </w:r>
      <w:r w:rsidR="00570155">
        <w:rPr>
          <w:rFonts w:cs="Arial"/>
        </w:rPr>
        <w:t>s</w:t>
      </w:r>
      <w:r w:rsidR="000B561E">
        <w:rPr>
          <w:rFonts w:cs="Arial"/>
        </w:rPr>
        <w:t xml:space="preserve"> to enhancing the special interest of the </w:t>
      </w:r>
      <w:r w:rsidR="00570155">
        <w:rPr>
          <w:rFonts w:cs="Arial"/>
        </w:rPr>
        <w:t>heritage assets is preserved. The existing site is low scale, verdant and open in character which helps to preserve the setting of the conservation area. In contra</w:t>
      </w:r>
      <w:r w:rsidR="00400472">
        <w:rPr>
          <w:rFonts w:cs="Arial"/>
        </w:rPr>
        <w:t>s</w:t>
      </w:r>
      <w:r w:rsidR="00570155">
        <w:rPr>
          <w:rFonts w:cs="Arial"/>
        </w:rPr>
        <w:t xml:space="preserve">t the proposed design and scale of the development would harm this setting. It is recognised that the </w:t>
      </w:r>
      <w:r w:rsidR="00400472">
        <w:rPr>
          <w:rFonts w:cs="Arial"/>
        </w:rPr>
        <w:t>conservation</w:t>
      </w:r>
      <w:r w:rsidR="00570155">
        <w:rPr>
          <w:rFonts w:cs="Arial"/>
        </w:rPr>
        <w:t xml:space="preserve"> officer has concerns about impacts on the setting of the listed building</w:t>
      </w:r>
      <w:r w:rsidR="00400472">
        <w:rPr>
          <w:rFonts w:cs="Arial"/>
        </w:rPr>
        <w:t xml:space="preserve"> and park and garden of</w:t>
      </w:r>
      <w:r w:rsidR="00570155">
        <w:rPr>
          <w:rFonts w:cs="Arial"/>
        </w:rPr>
        <w:t xml:space="preserve"> the Rookery at the rear, upon considering this relationship, the view is that on balance the proposal would have limited harm </w:t>
      </w:r>
      <w:r w:rsidR="00400472">
        <w:rPr>
          <w:rFonts w:cs="Arial"/>
        </w:rPr>
        <w:t>due to the siting of the premises, some distance from the actual building. As well as this, there is a well-established belt of thick trees and vegetation along the boundary that screens the setting, therefore on balance this harm would not arise.</w:t>
      </w:r>
    </w:p>
    <w:p w14:paraId="11256D72" w14:textId="77777777" w:rsidR="00AB1A02" w:rsidRDefault="00AB1A02" w:rsidP="00477705">
      <w:pPr>
        <w:tabs>
          <w:tab w:val="left" w:pos="709"/>
          <w:tab w:val="left" w:pos="993"/>
        </w:tabs>
        <w:jc w:val="both"/>
        <w:rPr>
          <w:rFonts w:cs="Arial"/>
        </w:rPr>
      </w:pPr>
    </w:p>
    <w:p w14:paraId="0C643AA7" w14:textId="71D6AB88" w:rsidR="00002464" w:rsidRDefault="00194B92" w:rsidP="00531618">
      <w:pPr>
        <w:tabs>
          <w:tab w:val="left" w:pos="709"/>
        </w:tabs>
        <w:ind w:left="709" w:hanging="993"/>
        <w:jc w:val="both"/>
        <w:rPr>
          <w:rFonts w:cs="Arial"/>
        </w:rPr>
      </w:pPr>
      <w:r>
        <w:rPr>
          <w:rFonts w:cs="Arial"/>
        </w:rPr>
        <w:t>6.3.2</w:t>
      </w:r>
      <w:r w:rsidR="004C45AD">
        <w:rPr>
          <w:rFonts w:cs="Arial"/>
        </w:rPr>
        <w:t>2</w:t>
      </w:r>
      <w:r>
        <w:rPr>
          <w:rFonts w:cs="Arial"/>
        </w:rPr>
        <w:tab/>
      </w:r>
      <w:r w:rsidR="00205D00">
        <w:rPr>
          <w:rFonts w:cs="Arial"/>
        </w:rPr>
        <w:t>T</w:t>
      </w:r>
      <w:r w:rsidR="00002464">
        <w:rPr>
          <w:rFonts w:cs="Arial"/>
        </w:rPr>
        <w:t xml:space="preserve">he application fails to provide any clear and convincing justification for the heritage harm and public benefits to outweigh it and the proposal is considered contrary to the requirements of </w:t>
      </w:r>
      <w:r w:rsidR="00C55C7E">
        <w:rPr>
          <w:rFonts w:cs="Arial"/>
        </w:rPr>
        <w:t xml:space="preserve">Paragraph 200 and 202 of the </w:t>
      </w:r>
      <w:r w:rsidR="00002464">
        <w:rPr>
          <w:rFonts w:cs="Arial"/>
        </w:rPr>
        <w:t>NPPF.</w:t>
      </w:r>
    </w:p>
    <w:p w14:paraId="660581F8" w14:textId="61F593CD" w:rsidR="00C55C7E" w:rsidRDefault="00C55C7E" w:rsidP="00531618">
      <w:pPr>
        <w:tabs>
          <w:tab w:val="left" w:pos="709"/>
          <w:tab w:val="left" w:pos="993"/>
        </w:tabs>
        <w:ind w:left="709" w:hanging="993"/>
        <w:jc w:val="both"/>
        <w:rPr>
          <w:rFonts w:cs="Arial"/>
        </w:rPr>
      </w:pPr>
    </w:p>
    <w:p w14:paraId="253401DB" w14:textId="5E502897" w:rsidR="00AB1A02" w:rsidRDefault="00194B92" w:rsidP="00531618">
      <w:pPr>
        <w:tabs>
          <w:tab w:val="left" w:pos="709"/>
        </w:tabs>
        <w:ind w:left="709" w:hanging="993"/>
        <w:jc w:val="both"/>
        <w:rPr>
          <w:color w:val="000000"/>
        </w:rPr>
      </w:pPr>
      <w:r>
        <w:rPr>
          <w:color w:val="000000"/>
        </w:rPr>
        <w:t>6.3.2</w:t>
      </w:r>
      <w:r w:rsidR="004C45AD">
        <w:rPr>
          <w:color w:val="000000"/>
        </w:rPr>
        <w:t>3</w:t>
      </w:r>
      <w:r>
        <w:rPr>
          <w:color w:val="000000"/>
        </w:rPr>
        <w:tab/>
      </w:r>
      <w:r w:rsidR="00853952">
        <w:rPr>
          <w:color w:val="000000"/>
        </w:rPr>
        <w:t xml:space="preserve">In summary, the proposed three storey building given its </w:t>
      </w:r>
      <w:r w:rsidR="0052378B">
        <w:rPr>
          <w:color w:val="000000"/>
        </w:rPr>
        <w:t xml:space="preserve">extensive plot coverage and proximity to the side and rear boundaries, </w:t>
      </w:r>
      <w:r w:rsidR="00853952">
        <w:rPr>
          <w:color w:val="000000"/>
        </w:rPr>
        <w:t xml:space="preserve">height, </w:t>
      </w:r>
      <w:proofErr w:type="gramStart"/>
      <w:r w:rsidR="00853952">
        <w:rPr>
          <w:color w:val="000000"/>
        </w:rPr>
        <w:t>scale</w:t>
      </w:r>
      <w:proofErr w:type="gramEnd"/>
      <w:r w:rsidR="0052378B">
        <w:rPr>
          <w:color w:val="000000"/>
        </w:rPr>
        <w:t xml:space="preserve"> </w:t>
      </w:r>
      <w:r w:rsidR="00853952">
        <w:rPr>
          <w:color w:val="000000"/>
        </w:rPr>
        <w:t xml:space="preserve">and overall design </w:t>
      </w:r>
      <w:r w:rsidR="00620374">
        <w:rPr>
          <w:rFonts w:cs="Arial"/>
        </w:rPr>
        <w:t xml:space="preserve">would have a harmful impact on the setting of the conservation area in terms of character and appearance of the adjacent conservation area </w:t>
      </w:r>
      <w:r w:rsidR="00B46029">
        <w:rPr>
          <w:color w:val="000000"/>
        </w:rPr>
        <w:t xml:space="preserve">and </w:t>
      </w:r>
      <w:r w:rsidR="00853952">
        <w:rPr>
          <w:color w:val="000000"/>
        </w:rPr>
        <w:t>would be considered overbearing and obtrusive resulting in a harmful impact on the setting of the listed building and its garden.</w:t>
      </w:r>
      <w:r w:rsidR="00C026F4">
        <w:rPr>
          <w:color w:val="000000"/>
        </w:rPr>
        <w:t xml:space="preserve"> As such, the proposal would be contrary to policies outlined above.</w:t>
      </w:r>
    </w:p>
    <w:p w14:paraId="49222DF2" w14:textId="77777777" w:rsidR="00853952" w:rsidRDefault="00853952" w:rsidP="00531618">
      <w:pPr>
        <w:tabs>
          <w:tab w:val="left" w:pos="993"/>
        </w:tabs>
        <w:ind w:left="709" w:hanging="993"/>
        <w:jc w:val="both"/>
        <w:rPr>
          <w:rFonts w:cs="Arial"/>
        </w:rPr>
      </w:pPr>
    </w:p>
    <w:p w14:paraId="0F2180CA" w14:textId="556A0A9F" w:rsidR="00C55C7E" w:rsidRPr="00AB1A02" w:rsidRDefault="00B46029" w:rsidP="00531618">
      <w:pPr>
        <w:tabs>
          <w:tab w:val="left" w:pos="993"/>
        </w:tabs>
        <w:ind w:left="709" w:hanging="993"/>
        <w:jc w:val="both"/>
        <w:rPr>
          <w:rFonts w:cs="Arial"/>
          <w:u w:val="single"/>
        </w:rPr>
      </w:pPr>
      <w:r>
        <w:rPr>
          <w:rFonts w:cs="Arial"/>
        </w:rPr>
        <w:t xml:space="preserve">            </w:t>
      </w:r>
      <w:r w:rsidR="00531618">
        <w:rPr>
          <w:rFonts w:cs="Arial"/>
        </w:rPr>
        <w:t xml:space="preserve">  </w:t>
      </w:r>
      <w:r>
        <w:rPr>
          <w:rFonts w:cs="Arial"/>
        </w:rPr>
        <w:t xml:space="preserve"> </w:t>
      </w:r>
      <w:r w:rsidR="00C55C7E" w:rsidRPr="00AB1A02">
        <w:rPr>
          <w:rFonts w:cs="Arial"/>
          <w:u w:val="single"/>
        </w:rPr>
        <w:t>Materiality</w:t>
      </w:r>
    </w:p>
    <w:p w14:paraId="4C1E254D" w14:textId="3B89D663" w:rsidR="00C55C7E" w:rsidRDefault="00C55C7E" w:rsidP="00531618">
      <w:pPr>
        <w:tabs>
          <w:tab w:val="left" w:pos="993"/>
        </w:tabs>
        <w:ind w:left="709" w:hanging="993"/>
        <w:jc w:val="both"/>
        <w:rPr>
          <w:rFonts w:cs="Arial"/>
        </w:rPr>
      </w:pPr>
    </w:p>
    <w:p w14:paraId="6F83729C" w14:textId="4DA6D7F3" w:rsidR="00546A9E" w:rsidRDefault="00194B92" w:rsidP="00531618">
      <w:pPr>
        <w:tabs>
          <w:tab w:val="left" w:pos="709"/>
        </w:tabs>
        <w:ind w:left="709" w:hanging="993"/>
        <w:jc w:val="both"/>
        <w:rPr>
          <w:rFonts w:cs="Arial"/>
        </w:rPr>
      </w:pPr>
      <w:r>
        <w:rPr>
          <w:rFonts w:cs="Arial"/>
        </w:rPr>
        <w:t>6.3.2</w:t>
      </w:r>
      <w:r w:rsidR="004C45AD">
        <w:rPr>
          <w:rFonts w:cs="Arial"/>
        </w:rPr>
        <w:t>4</w:t>
      </w:r>
      <w:r>
        <w:rPr>
          <w:rFonts w:cs="Arial"/>
        </w:rPr>
        <w:tab/>
      </w:r>
      <w:r w:rsidR="005112D8" w:rsidRPr="005112D8">
        <w:rPr>
          <w:rFonts w:cs="Arial"/>
        </w:rPr>
        <w:t>The pro</w:t>
      </w:r>
      <w:r w:rsidR="005112D8">
        <w:rPr>
          <w:rFonts w:cs="Arial"/>
        </w:rPr>
        <w:t xml:space="preserve">posed building would </w:t>
      </w:r>
      <w:r w:rsidR="00981CA0">
        <w:rPr>
          <w:rFonts w:cs="Arial"/>
        </w:rPr>
        <w:t>have a white rendered finish and properties including no. 3 Fallowfield benefit from a white painted render finish. The propos</w:t>
      </w:r>
      <w:r w:rsidR="007850D2">
        <w:rPr>
          <w:rFonts w:cs="Arial"/>
        </w:rPr>
        <w:t xml:space="preserve">ed finish </w:t>
      </w:r>
      <w:r w:rsidR="00981CA0">
        <w:rPr>
          <w:rFonts w:cs="Arial"/>
        </w:rPr>
        <w:t xml:space="preserve">would not be considered out of keeping in this regard. </w:t>
      </w:r>
      <w:proofErr w:type="gramStart"/>
      <w:r w:rsidR="00981CA0">
        <w:rPr>
          <w:rFonts w:cs="Arial"/>
        </w:rPr>
        <w:t>However</w:t>
      </w:r>
      <w:proofErr w:type="gramEnd"/>
      <w:r w:rsidR="00981CA0">
        <w:rPr>
          <w:rFonts w:cs="Arial"/>
        </w:rPr>
        <w:t xml:space="preserve"> the </w:t>
      </w:r>
      <w:proofErr w:type="spellStart"/>
      <w:r w:rsidR="00981CA0">
        <w:rPr>
          <w:rFonts w:cs="Arial"/>
        </w:rPr>
        <w:t>Crittal</w:t>
      </w:r>
      <w:proofErr w:type="spellEnd"/>
      <w:r w:rsidR="00981CA0">
        <w:rPr>
          <w:rFonts w:cs="Arial"/>
        </w:rPr>
        <w:t xml:space="preserve"> style </w:t>
      </w:r>
      <w:r w:rsidR="00F63EF0">
        <w:rPr>
          <w:rFonts w:cs="Arial"/>
        </w:rPr>
        <w:t xml:space="preserve">black curved </w:t>
      </w:r>
      <w:r w:rsidR="00981CA0">
        <w:rPr>
          <w:rFonts w:cs="Arial"/>
        </w:rPr>
        <w:t xml:space="preserve">windows in relation to the Art Deco style of the building would be out of keeping with the character of the immediate area. </w:t>
      </w:r>
    </w:p>
    <w:p w14:paraId="43FF03A5" w14:textId="32473F3A" w:rsidR="00453C61" w:rsidRDefault="00453C61" w:rsidP="00531618">
      <w:pPr>
        <w:tabs>
          <w:tab w:val="left" w:pos="993"/>
        </w:tabs>
        <w:ind w:left="709" w:hanging="993"/>
        <w:jc w:val="both"/>
        <w:rPr>
          <w:rFonts w:cs="Arial"/>
        </w:rPr>
      </w:pPr>
    </w:p>
    <w:p w14:paraId="72515195" w14:textId="2A9C0705" w:rsidR="00453C61" w:rsidRPr="00453C61" w:rsidRDefault="00D03CB5" w:rsidP="00531618">
      <w:pPr>
        <w:tabs>
          <w:tab w:val="left" w:pos="851"/>
        </w:tabs>
        <w:ind w:left="709" w:hanging="993"/>
        <w:jc w:val="both"/>
        <w:rPr>
          <w:rFonts w:cs="Arial"/>
          <w:u w:val="single"/>
        </w:rPr>
      </w:pPr>
      <w:r>
        <w:rPr>
          <w:rFonts w:cs="Arial"/>
        </w:rPr>
        <w:tab/>
      </w:r>
      <w:r w:rsidR="00306388">
        <w:rPr>
          <w:rFonts w:cs="Arial"/>
        </w:rPr>
        <w:t xml:space="preserve"> </w:t>
      </w:r>
      <w:proofErr w:type="gramStart"/>
      <w:r w:rsidR="00453C61" w:rsidRPr="00453C61">
        <w:rPr>
          <w:rFonts w:cs="Arial"/>
          <w:u w:val="single"/>
        </w:rPr>
        <w:t xml:space="preserve">Waste </w:t>
      </w:r>
      <w:r w:rsidR="0075530D">
        <w:rPr>
          <w:rFonts w:cs="Arial"/>
          <w:u w:val="single"/>
        </w:rPr>
        <w:t xml:space="preserve"> and</w:t>
      </w:r>
      <w:proofErr w:type="gramEnd"/>
      <w:r w:rsidR="0075530D">
        <w:rPr>
          <w:rFonts w:cs="Arial"/>
          <w:u w:val="single"/>
        </w:rPr>
        <w:t xml:space="preserve"> Cycle </w:t>
      </w:r>
      <w:r w:rsidR="00453C61" w:rsidRPr="00453C61">
        <w:rPr>
          <w:rFonts w:cs="Arial"/>
          <w:u w:val="single"/>
        </w:rPr>
        <w:t>Storage</w:t>
      </w:r>
    </w:p>
    <w:p w14:paraId="10E25609" w14:textId="77777777" w:rsidR="00453C61" w:rsidRDefault="00453C61" w:rsidP="00531618">
      <w:pPr>
        <w:tabs>
          <w:tab w:val="left" w:pos="993"/>
        </w:tabs>
        <w:ind w:left="709" w:hanging="993"/>
        <w:jc w:val="both"/>
        <w:rPr>
          <w:rFonts w:cs="Arial"/>
        </w:rPr>
      </w:pPr>
    </w:p>
    <w:p w14:paraId="6F0E239B" w14:textId="57DD49AF" w:rsidR="00453C61" w:rsidRDefault="00306388" w:rsidP="00531618">
      <w:pPr>
        <w:tabs>
          <w:tab w:val="left" w:pos="851"/>
        </w:tabs>
        <w:ind w:left="709" w:hanging="993"/>
        <w:jc w:val="both"/>
      </w:pPr>
      <w:r>
        <w:t>6.3.2</w:t>
      </w:r>
      <w:r w:rsidR="004C45AD">
        <w:t>5</w:t>
      </w:r>
      <w:r>
        <w:tab/>
      </w:r>
      <w:r w:rsidR="00453C61">
        <w:t xml:space="preserve">Policy DM45 of the Development Management Policies Local Plan states that ‘all proposals will be required to make on-site provision for general waste, the separation of recyclable materials and the collection of organic material for composting’. In terms of character and appearance, this policy requires refuse storage bins to ‘be located and screened to avoid nuisance to occupiers and adverse visual impact’. It is considered that the location of the refuse storage adjacent to the </w:t>
      </w:r>
      <w:r w:rsidR="00877C16">
        <w:t xml:space="preserve">western site </w:t>
      </w:r>
      <w:r w:rsidR="00877C16">
        <w:lastRenderedPageBreak/>
        <w:t>boundary to the front of the property would be unacceptable given its highly visible location</w:t>
      </w:r>
      <w:r w:rsidR="00453C61">
        <w:t>.</w:t>
      </w:r>
    </w:p>
    <w:p w14:paraId="5B9BE430" w14:textId="068DDDA2" w:rsidR="00877C16" w:rsidRDefault="00877C16" w:rsidP="00C920D8">
      <w:pPr>
        <w:tabs>
          <w:tab w:val="left" w:pos="993"/>
        </w:tabs>
        <w:ind w:left="993" w:hanging="1004"/>
        <w:jc w:val="both"/>
      </w:pPr>
    </w:p>
    <w:p w14:paraId="0B7C3B50" w14:textId="19D1F484" w:rsidR="00877C16" w:rsidRPr="009F2EEB" w:rsidRDefault="00306388" w:rsidP="00531618">
      <w:pPr>
        <w:tabs>
          <w:tab w:val="left" w:pos="709"/>
        </w:tabs>
        <w:ind w:left="709" w:hanging="851"/>
        <w:jc w:val="both"/>
        <w:rPr>
          <w:rFonts w:cs="Arial"/>
        </w:rPr>
      </w:pPr>
      <w:r>
        <w:t>6.3.2</w:t>
      </w:r>
      <w:r w:rsidR="004C45AD">
        <w:t>6</w:t>
      </w:r>
      <w:r>
        <w:tab/>
      </w:r>
      <w:r w:rsidR="00877C16">
        <w:t xml:space="preserve">The cycle storage </w:t>
      </w:r>
      <w:r w:rsidR="009C298C">
        <w:t>situated to the front of the site would also be a dominant feature and should be located to the side or rear of the property with access from the side or a communal internal hallway to the rear of the site to provide a convenient and accessible route to the cycle storage.</w:t>
      </w:r>
    </w:p>
    <w:p w14:paraId="20D0B8F8" w14:textId="77777777" w:rsidR="00546A9E" w:rsidRPr="009F2EEB" w:rsidRDefault="00546A9E" w:rsidP="00C920D8">
      <w:pPr>
        <w:tabs>
          <w:tab w:val="left" w:pos="993"/>
        </w:tabs>
        <w:autoSpaceDE w:val="0"/>
        <w:autoSpaceDN w:val="0"/>
        <w:adjustRightInd w:val="0"/>
        <w:ind w:left="990" w:hanging="990"/>
        <w:jc w:val="both"/>
        <w:rPr>
          <w:rFonts w:cs="Arial"/>
          <w:b/>
          <w:bCs/>
        </w:rPr>
      </w:pPr>
    </w:p>
    <w:p w14:paraId="0254C3F6" w14:textId="269E2C18" w:rsidR="00546A9E" w:rsidRPr="009F2EEB" w:rsidRDefault="00546A9E" w:rsidP="00226384">
      <w:pPr>
        <w:tabs>
          <w:tab w:val="left" w:pos="709"/>
        </w:tabs>
        <w:ind w:left="993" w:hanging="1004"/>
        <w:jc w:val="both"/>
        <w:rPr>
          <w:rFonts w:cs="Arial"/>
          <w:b/>
          <w:bCs/>
        </w:rPr>
      </w:pPr>
      <w:r w:rsidRPr="009F2EEB">
        <w:rPr>
          <w:rFonts w:cs="Arial"/>
          <w:b/>
          <w:bCs/>
        </w:rPr>
        <w:t>6.</w:t>
      </w:r>
      <w:r w:rsidR="000B3946">
        <w:rPr>
          <w:rFonts w:cs="Arial"/>
          <w:b/>
          <w:bCs/>
        </w:rPr>
        <w:t>4</w:t>
      </w:r>
      <w:r w:rsidR="004C45AD">
        <w:rPr>
          <w:rFonts w:cs="Arial"/>
          <w:b/>
          <w:bCs/>
        </w:rPr>
        <w:tab/>
      </w:r>
      <w:r w:rsidRPr="009F2EEB">
        <w:rPr>
          <w:rFonts w:cs="Arial"/>
          <w:b/>
          <w:bCs/>
        </w:rPr>
        <w:t xml:space="preserve">Residential Amenity </w:t>
      </w:r>
    </w:p>
    <w:p w14:paraId="08EE5AE2" w14:textId="77777777" w:rsidR="00546A9E" w:rsidRPr="009F2EEB" w:rsidRDefault="00546A9E" w:rsidP="00C920D8">
      <w:pPr>
        <w:tabs>
          <w:tab w:val="left" w:pos="993"/>
        </w:tabs>
        <w:ind w:left="993" w:hanging="1004"/>
        <w:jc w:val="both"/>
        <w:rPr>
          <w:rFonts w:cs="Arial"/>
          <w:u w:val="single"/>
        </w:rPr>
      </w:pPr>
    </w:p>
    <w:p w14:paraId="3B215184" w14:textId="28717FA0" w:rsidR="00546A9E" w:rsidRPr="009F2EEB" w:rsidRDefault="00546A9E" w:rsidP="009B2916">
      <w:pPr>
        <w:tabs>
          <w:tab w:val="left" w:pos="709"/>
        </w:tabs>
        <w:ind w:left="993" w:hanging="1004"/>
        <w:jc w:val="both"/>
        <w:rPr>
          <w:rFonts w:cs="Arial"/>
        </w:rPr>
      </w:pPr>
      <w:r w:rsidRPr="009F2EEB">
        <w:rPr>
          <w:rFonts w:cs="Arial"/>
        </w:rPr>
        <w:t>6.</w:t>
      </w:r>
      <w:r w:rsidR="000B3946">
        <w:rPr>
          <w:rFonts w:cs="Arial"/>
        </w:rPr>
        <w:t>4</w:t>
      </w:r>
      <w:r w:rsidRPr="009F2EEB">
        <w:rPr>
          <w:rFonts w:cs="Arial"/>
        </w:rPr>
        <w:t>.1</w:t>
      </w:r>
      <w:r w:rsidRPr="009F2EEB">
        <w:rPr>
          <w:rFonts w:cs="Arial"/>
        </w:rPr>
        <w:tab/>
        <w:t>The relevant policies are:</w:t>
      </w:r>
    </w:p>
    <w:p w14:paraId="4FE9782C" w14:textId="77777777" w:rsidR="00546A9E" w:rsidRPr="009F2EEB" w:rsidRDefault="00546A9E" w:rsidP="00C920D8">
      <w:pPr>
        <w:tabs>
          <w:tab w:val="left" w:pos="993"/>
        </w:tabs>
        <w:ind w:left="993" w:hanging="1004"/>
        <w:jc w:val="both"/>
        <w:rPr>
          <w:rFonts w:cs="Arial"/>
        </w:rPr>
      </w:pPr>
    </w:p>
    <w:p w14:paraId="08411561" w14:textId="77777777" w:rsidR="00546A9E" w:rsidRPr="009F2EEB" w:rsidRDefault="00546A9E" w:rsidP="00C920D8">
      <w:pPr>
        <w:numPr>
          <w:ilvl w:val="0"/>
          <w:numId w:val="7"/>
        </w:numPr>
        <w:ind w:left="1418" w:hanging="567"/>
        <w:jc w:val="both"/>
        <w:rPr>
          <w:rFonts w:cs="Arial"/>
        </w:rPr>
      </w:pPr>
      <w:r w:rsidRPr="009F2EEB">
        <w:rPr>
          <w:rFonts w:cs="Arial"/>
        </w:rPr>
        <w:t>National Planning Policy Framework (2021)</w:t>
      </w:r>
    </w:p>
    <w:p w14:paraId="43DDEC07" w14:textId="77777777" w:rsidR="00546A9E" w:rsidRPr="009F2EEB" w:rsidRDefault="00546A9E" w:rsidP="00C920D8">
      <w:pPr>
        <w:numPr>
          <w:ilvl w:val="0"/>
          <w:numId w:val="7"/>
        </w:numPr>
        <w:ind w:left="1418" w:hanging="567"/>
        <w:jc w:val="both"/>
        <w:rPr>
          <w:rFonts w:cs="Arial"/>
        </w:rPr>
      </w:pPr>
      <w:r w:rsidRPr="009F2EEB">
        <w:rPr>
          <w:rFonts w:cs="Arial"/>
        </w:rPr>
        <w:t xml:space="preserve">The London Plan (2020): D5, D6 </w:t>
      </w:r>
    </w:p>
    <w:p w14:paraId="33B48E74" w14:textId="77777777" w:rsidR="00546A9E" w:rsidRPr="009F2EEB" w:rsidRDefault="00546A9E" w:rsidP="00C920D8">
      <w:pPr>
        <w:numPr>
          <w:ilvl w:val="0"/>
          <w:numId w:val="7"/>
        </w:numPr>
        <w:ind w:left="1418" w:hanging="567"/>
        <w:jc w:val="both"/>
        <w:rPr>
          <w:rFonts w:cs="Arial"/>
        </w:rPr>
      </w:pPr>
      <w:r w:rsidRPr="009F2EEB">
        <w:rPr>
          <w:rFonts w:cs="Arial"/>
        </w:rPr>
        <w:t xml:space="preserve">Harrow Core Strategy (2012): CS1 </w:t>
      </w:r>
    </w:p>
    <w:p w14:paraId="30C9BDAD" w14:textId="77777777" w:rsidR="00546A9E" w:rsidRPr="009F2EEB" w:rsidRDefault="00546A9E" w:rsidP="00C920D8">
      <w:pPr>
        <w:numPr>
          <w:ilvl w:val="0"/>
          <w:numId w:val="7"/>
        </w:numPr>
        <w:ind w:left="1418" w:hanging="567"/>
        <w:jc w:val="both"/>
        <w:rPr>
          <w:rFonts w:cs="Arial"/>
        </w:rPr>
      </w:pPr>
      <w:r w:rsidRPr="009F2EEB">
        <w:rPr>
          <w:rFonts w:cs="Arial"/>
        </w:rPr>
        <w:t>Harrow Development Management Policies (2013): DM1, DM27</w:t>
      </w:r>
    </w:p>
    <w:p w14:paraId="467E5EE7" w14:textId="175AFFD2" w:rsidR="00546A9E" w:rsidRDefault="00546A9E" w:rsidP="00C920D8">
      <w:pPr>
        <w:numPr>
          <w:ilvl w:val="0"/>
          <w:numId w:val="7"/>
        </w:numPr>
        <w:ind w:left="1418" w:hanging="567"/>
        <w:jc w:val="both"/>
        <w:rPr>
          <w:rFonts w:cs="Arial"/>
        </w:rPr>
      </w:pPr>
      <w:r w:rsidRPr="009F2EEB">
        <w:rPr>
          <w:rFonts w:cs="Arial"/>
        </w:rPr>
        <w:t xml:space="preserve">Mayor’s Housing SPG (2016) </w:t>
      </w:r>
    </w:p>
    <w:p w14:paraId="1914DD9A" w14:textId="755E68D7" w:rsidR="00B30539" w:rsidRPr="00B30539" w:rsidRDefault="00B30539" w:rsidP="00C920D8">
      <w:pPr>
        <w:numPr>
          <w:ilvl w:val="0"/>
          <w:numId w:val="7"/>
        </w:numPr>
        <w:ind w:left="1418" w:hanging="567"/>
        <w:jc w:val="both"/>
        <w:rPr>
          <w:rFonts w:cs="Arial"/>
        </w:rPr>
      </w:pPr>
      <w:r w:rsidRPr="00B30539">
        <w:t>Housing Design Standards LPG (2023)</w:t>
      </w:r>
    </w:p>
    <w:p w14:paraId="790BA193" w14:textId="77777777" w:rsidR="00546A9E" w:rsidRPr="009F2EEB" w:rsidRDefault="00546A9E" w:rsidP="00C920D8">
      <w:pPr>
        <w:tabs>
          <w:tab w:val="left" w:pos="993"/>
        </w:tabs>
        <w:ind w:left="993" w:hanging="1004"/>
        <w:jc w:val="both"/>
        <w:rPr>
          <w:rFonts w:cs="Arial"/>
        </w:rPr>
      </w:pPr>
    </w:p>
    <w:p w14:paraId="4E42868D" w14:textId="2D842B07" w:rsidR="00546A9E" w:rsidRPr="009F2EEB" w:rsidRDefault="00546A9E" w:rsidP="00C920D8">
      <w:pPr>
        <w:tabs>
          <w:tab w:val="left" w:pos="993"/>
        </w:tabs>
        <w:ind w:left="993" w:hanging="1004"/>
        <w:jc w:val="both"/>
        <w:rPr>
          <w:rFonts w:cs="Arial"/>
          <w:u w:val="single"/>
        </w:rPr>
      </w:pPr>
      <w:r w:rsidRPr="009F2EEB">
        <w:rPr>
          <w:rFonts w:cs="Arial"/>
        </w:rPr>
        <w:tab/>
      </w:r>
      <w:r w:rsidR="00F27C9C" w:rsidRPr="009F2EEB">
        <w:rPr>
          <w:rFonts w:cs="Arial"/>
          <w:u w:val="single"/>
        </w:rPr>
        <w:t xml:space="preserve">Impact on Amenities of </w:t>
      </w:r>
      <w:r w:rsidRPr="009F2EEB">
        <w:rPr>
          <w:rFonts w:cs="Arial"/>
          <w:u w:val="single"/>
        </w:rPr>
        <w:t>Neighbouring Occupiers</w:t>
      </w:r>
    </w:p>
    <w:p w14:paraId="6930BCB1" w14:textId="52057093" w:rsidR="00546A9E" w:rsidRDefault="00546A9E" w:rsidP="00C920D8">
      <w:pPr>
        <w:tabs>
          <w:tab w:val="left" w:pos="993"/>
        </w:tabs>
        <w:ind w:left="993" w:hanging="1004"/>
        <w:jc w:val="both"/>
        <w:rPr>
          <w:rFonts w:cs="Arial"/>
        </w:rPr>
      </w:pPr>
    </w:p>
    <w:p w14:paraId="35BC9A4F" w14:textId="532A15AF" w:rsidR="00575586" w:rsidRPr="00575586" w:rsidRDefault="001E07DA" w:rsidP="00C920D8">
      <w:pPr>
        <w:tabs>
          <w:tab w:val="left" w:pos="993"/>
        </w:tabs>
        <w:ind w:left="993" w:hanging="1004"/>
        <w:jc w:val="both"/>
        <w:rPr>
          <w:rFonts w:cs="Arial"/>
          <w:u w:val="single"/>
        </w:rPr>
      </w:pPr>
      <w:r w:rsidRPr="001E07DA">
        <w:rPr>
          <w:rFonts w:cs="Arial"/>
        </w:rPr>
        <w:tab/>
      </w:r>
      <w:r w:rsidR="00575586" w:rsidRPr="00575586">
        <w:rPr>
          <w:rFonts w:cs="Arial"/>
          <w:u w:val="single"/>
        </w:rPr>
        <w:t>Overbearing Impact</w:t>
      </w:r>
    </w:p>
    <w:p w14:paraId="67960FB6" w14:textId="77777777" w:rsidR="00575586" w:rsidRPr="009F2EEB" w:rsidRDefault="00575586" w:rsidP="00C920D8">
      <w:pPr>
        <w:tabs>
          <w:tab w:val="left" w:pos="993"/>
        </w:tabs>
        <w:ind w:left="993" w:hanging="1004"/>
        <w:jc w:val="both"/>
        <w:rPr>
          <w:rFonts w:cs="Arial"/>
        </w:rPr>
      </w:pPr>
    </w:p>
    <w:p w14:paraId="4012685F" w14:textId="3FEA6C1D" w:rsidR="00176211" w:rsidRDefault="00546A9E" w:rsidP="00C920D8">
      <w:pPr>
        <w:tabs>
          <w:tab w:val="left" w:pos="993"/>
        </w:tabs>
        <w:ind w:left="993" w:hanging="1004"/>
        <w:jc w:val="both"/>
        <w:rPr>
          <w:rFonts w:cs="Arial"/>
        </w:rPr>
      </w:pPr>
      <w:r w:rsidRPr="009F2EEB">
        <w:rPr>
          <w:rFonts w:cs="Arial"/>
        </w:rPr>
        <w:t>6.</w:t>
      </w:r>
      <w:r w:rsidR="000B3946">
        <w:rPr>
          <w:rFonts w:cs="Arial"/>
        </w:rPr>
        <w:t>4</w:t>
      </w:r>
      <w:r w:rsidRPr="009F2EEB">
        <w:rPr>
          <w:rFonts w:cs="Arial"/>
        </w:rPr>
        <w:t>.2</w:t>
      </w:r>
      <w:r w:rsidRPr="009F2EEB">
        <w:rPr>
          <w:rFonts w:cs="Arial"/>
        </w:rPr>
        <w:tab/>
      </w:r>
      <w:r w:rsidR="00BC0CD0">
        <w:rPr>
          <w:rFonts w:cs="Arial"/>
        </w:rPr>
        <w:t>The proposed building given its height</w:t>
      </w:r>
      <w:r w:rsidR="00575586">
        <w:rPr>
          <w:rFonts w:cs="Arial"/>
        </w:rPr>
        <w:t xml:space="preserve">, </w:t>
      </w:r>
      <w:r w:rsidR="00BC0CD0">
        <w:rPr>
          <w:rFonts w:cs="Arial"/>
        </w:rPr>
        <w:t xml:space="preserve">siting </w:t>
      </w:r>
      <w:r w:rsidR="00575586">
        <w:rPr>
          <w:rFonts w:cs="Arial"/>
        </w:rPr>
        <w:t xml:space="preserve">with </w:t>
      </w:r>
      <w:r w:rsidR="001E07DA">
        <w:rPr>
          <w:rFonts w:cs="Arial"/>
        </w:rPr>
        <w:t xml:space="preserve">its </w:t>
      </w:r>
      <w:proofErr w:type="gramStart"/>
      <w:r w:rsidR="001E07DA">
        <w:rPr>
          <w:rFonts w:cs="Arial"/>
        </w:rPr>
        <w:t>close proximity</w:t>
      </w:r>
      <w:proofErr w:type="gramEnd"/>
      <w:r w:rsidR="001E07DA">
        <w:rPr>
          <w:rFonts w:cs="Arial"/>
        </w:rPr>
        <w:t xml:space="preserve"> to the side boundaries with </w:t>
      </w:r>
      <w:r w:rsidR="00575586">
        <w:rPr>
          <w:rFonts w:cs="Arial"/>
        </w:rPr>
        <w:t xml:space="preserve">a separation distance of approximately </w:t>
      </w:r>
      <w:r w:rsidR="00967E02">
        <w:rPr>
          <w:rFonts w:cs="Arial"/>
        </w:rPr>
        <w:t>3</w:t>
      </w:r>
      <w:r w:rsidR="00575586">
        <w:rPr>
          <w:rFonts w:cs="Arial"/>
        </w:rPr>
        <w:t xml:space="preserve">m from the shared </w:t>
      </w:r>
      <w:r w:rsidR="001E07DA">
        <w:rPr>
          <w:rFonts w:cs="Arial"/>
        </w:rPr>
        <w:t xml:space="preserve">side </w:t>
      </w:r>
      <w:r w:rsidR="00575586">
        <w:rPr>
          <w:rFonts w:cs="Arial"/>
        </w:rPr>
        <w:t xml:space="preserve">boundary with no. 3 along with its </w:t>
      </w:r>
      <w:r w:rsidR="00BC0CD0">
        <w:rPr>
          <w:rFonts w:cs="Arial"/>
        </w:rPr>
        <w:t xml:space="preserve">overall </w:t>
      </w:r>
      <w:r w:rsidR="00575586">
        <w:rPr>
          <w:rFonts w:cs="Arial"/>
        </w:rPr>
        <w:t xml:space="preserve">bulk and </w:t>
      </w:r>
      <w:r w:rsidR="00BC0CD0">
        <w:rPr>
          <w:rFonts w:cs="Arial"/>
        </w:rPr>
        <w:t xml:space="preserve">scale on higher ground level </w:t>
      </w:r>
      <w:r w:rsidR="00575586">
        <w:rPr>
          <w:rFonts w:cs="Arial"/>
        </w:rPr>
        <w:t xml:space="preserve">in comparison to no. 3 </w:t>
      </w:r>
      <w:r w:rsidR="00BC0CD0">
        <w:rPr>
          <w:rFonts w:cs="Arial"/>
        </w:rPr>
        <w:t xml:space="preserve">would </w:t>
      </w:r>
      <w:r w:rsidR="00575586">
        <w:rPr>
          <w:rFonts w:cs="Arial"/>
        </w:rPr>
        <w:t xml:space="preserve">be considered </w:t>
      </w:r>
      <w:r w:rsidR="00BC0CD0">
        <w:rPr>
          <w:rFonts w:cs="Arial"/>
        </w:rPr>
        <w:t xml:space="preserve">dominant and overbearing </w:t>
      </w:r>
      <w:r w:rsidR="00575586">
        <w:rPr>
          <w:rFonts w:cs="Arial"/>
        </w:rPr>
        <w:t xml:space="preserve">when viewed from the </w:t>
      </w:r>
      <w:r w:rsidR="00BC0CD0">
        <w:rPr>
          <w:rFonts w:cs="Arial"/>
        </w:rPr>
        <w:t xml:space="preserve">neighbouring property no. 3. Whilst the ground level </w:t>
      </w:r>
      <w:r w:rsidR="00575586">
        <w:rPr>
          <w:rFonts w:cs="Arial"/>
        </w:rPr>
        <w:t xml:space="preserve">slopes upwards to the east </w:t>
      </w:r>
      <w:r w:rsidR="00CF76E4">
        <w:rPr>
          <w:rFonts w:cs="Arial"/>
        </w:rPr>
        <w:t xml:space="preserve">of Fallowfield </w:t>
      </w:r>
      <w:r w:rsidR="00575586">
        <w:rPr>
          <w:rFonts w:cs="Arial"/>
        </w:rPr>
        <w:t xml:space="preserve">and the adjacent property at no. 1 is on higher ground level it is considered that the height of the proposed building </w:t>
      </w:r>
      <w:r w:rsidR="00CF76E4">
        <w:rPr>
          <w:rFonts w:cs="Arial"/>
        </w:rPr>
        <w:t xml:space="preserve">and proximity to the shared boundary with no. 1 </w:t>
      </w:r>
      <w:r w:rsidR="00575586">
        <w:rPr>
          <w:rFonts w:cs="Arial"/>
        </w:rPr>
        <w:t>would have a harmful impact on this property in terms of loss of outlook and an increased sense of enclosure.</w:t>
      </w:r>
    </w:p>
    <w:p w14:paraId="03FE75F6" w14:textId="77777777" w:rsidR="00176211" w:rsidRDefault="00176211" w:rsidP="00C920D8">
      <w:pPr>
        <w:tabs>
          <w:tab w:val="left" w:pos="993"/>
        </w:tabs>
        <w:jc w:val="both"/>
        <w:rPr>
          <w:rFonts w:cs="Arial"/>
        </w:rPr>
      </w:pPr>
    </w:p>
    <w:p w14:paraId="2168E0C4" w14:textId="7FF895F7" w:rsidR="00176211" w:rsidRPr="00176211" w:rsidRDefault="00596AB2" w:rsidP="00C920D8">
      <w:pPr>
        <w:tabs>
          <w:tab w:val="left" w:pos="993"/>
        </w:tabs>
        <w:ind w:left="993" w:hanging="1004"/>
        <w:jc w:val="both"/>
        <w:rPr>
          <w:rFonts w:cs="Arial"/>
          <w:u w:val="single"/>
        </w:rPr>
      </w:pPr>
      <w:r w:rsidRPr="00596AB2">
        <w:rPr>
          <w:rFonts w:cs="Arial"/>
        </w:rPr>
        <w:tab/>
      </w:r>
      <w:r w:rsidR="00176211" w:rsidRPr="00176211">
        <w:rPr>
          <w:rFonts w:cs="Arial"/>
          <w:u w:val="single"/>
        </w:rPr>
        <w:t>Loss of privacy and overlooking</w:t>
      </w:r>
    </w:p>
    <w:p w14:paraId="094B1D4B" w14:textId="77777777" w:rsidR="00176211" w:rsidRDefault="00176211" w:rsidP="00C920D8">
      <w:pPr>
        <w:tabs>
          <w:tab w:val="left" w:pos="993"/>
        </w:tabs>
        <w:ind w:left="993" w:hanging="1004"/>
        <w:jc w:val="both"/>
        <w:rPr>
          <w:rFonts w:cs="Arial"/>
        </w:rPr>
      </w:pPr>
    </w:p>
    <w:p w14:paraId="5CF954FA" w14:textId="38A94AEB" w:rsidR="001F12C7" w:rsidRDefault="000B3946" w:rsidP="00C920D8">
      <w:pPr>
        <w:tabs>
          <w:tab w:val="left" w:pos="993"/>
        </w:tabs>
        <w:ind w:left="993" w:hanging="1004"/>
        <w:jc w:val="both"/>
        <w:rPr>
          <w:rFonts w:cs="Arial"/>
        </w:rPr>
      </w:pPr>
      <w:r>
        <w:rPr>
          <w:rFonts w:cs="Arial"/>
        </w:rPr>
        <w:t>6.4</w:t>
      </w:r>
      <w:r w:rsidR="008002EC">
        <w:rPr>
          <w:rFonts w:cs="Arial"/>
        </w:rPr>
        <w:t>.</w:t>
      </w:r>
      <w:r>
        <w:rPr>
          <w:rFonts w:cs="Arial"/>
        </w:rPr>
        <w:t>3</w:t>
      </w:r>
      <w:r>
        <w:rPr>
          <w:rFonts w:cs="Arial"/>
        </w:rPr>
        <w:tab/>
      </w:r>
      <w:r w:rsidR="00605F01" w:rsidRPr="009F2EEB">
        <w:rPr>
          <w:rFonts w:cs="Arial"/>
        </w:rPr>
        <w:t xml:space="preserve">To the </w:t>
      </w:r>
      <w:r w:rsidR="001F12C7">
        <w:rPr>
          <w:rFonts w:cs="Arial"/>
        </w:rPr>
        <w:t>west</w:t>
      </w:r>
      <w:r w:rsidR="00605F01" w:rsidRPr="009F2EEB">
        <w:rPr>
          <w:rFonts w:cs="Arial"/>
        </w:rPr>
        <w:t xml:space="preserve"> of the application site is th</w:t>
      </w:r>
      <w:r w:rsidR="001F12C7">
        <w:rPr>
          <w:rFonts w:cs="Arial"/>
        </w:rPr>
        <w:t xml:space="preserve">e detached </w:t>
      </w:r>
      <w:r w:rsidR="00967E02">
        <w:rPr>
          <w:rFonts w:cs="Arial"/>
        </w:rPr>
        <w:t xml:space="preserve">property </w:t>
      </w:r>
      <w:r w:rsidR="001F12C7">
        <w:rPr>
          <w:rFonts w:cs="Arial"/>
        </w:rPr>
        <w:t xml:space="preserve">at no. 3 Fallowfield situated on lower ground level than the application site (the land level drops down to </w:t>
      </w:r>
      <w:r w:rsidR="0054382C" w:rsidRPr="0054382C">
        <w:rPr>
          <w:rFonts w:cs="Arial"/>
        </w:rPr>
        <w:t>2.82</w:t>
      </w:r>
      <w:r w:rsidR="001F12C7" w:rsidRPr="0054382C">
        <w:rPr>
          <w:rFonts w:cs="Arial"/>
        </w:rPr>
        <w:t>m</w:t>
      </w:r>
      <w:r w:rsidR="001F12C7">
        <w:rPr>
          <w:rFonts w:cs="Arial"/>
        </w:rPr>
        <w:t xml:space="preserve"> when measured from the </w:t>
      </w:r>
      <w:r w:rsidR="00CE6C9D">
        <w:rPr>
          <w:rFonts w:cs="Arial"/>
        </w:rPr>
        <w:t xml:space="preserve">adjacent </w:t>
      </w:r>
      <w:r w:rsidR="001F12C7">
        <w:rPr>
          <w:rFonts w:cs="Arial"/>
        </w:rPr>
        <w:t xml:space="preserve">land level of the </w:t>
      </w:r>
      <w:r w:rsidR="00CE6C9D">
        <w:rPr>
          <w:rFonts w:cs="Arial"/>
        </w:rPr>
        <w:t xml:space="preserve">application </w:t>
      </w:r>
      <w:r w:rsidR="001F12C7">
        <w:rPr>
          <w:rFonts w:cs="Arial"/>
        </w:rPr>
        <w:t>site</w:t>
      </w:r>
      <w:r w:rsidR="00CE6C9D">
        <w:rPr>
          <w:rFonts w:cs="Arial"/>
        </w:rPr>
        <w:t>)</w:t>
      </w:r>
      <w:r w:rsidR="001F12C7">
        <w:rPr>
          <w:rFonts w:cs="Arial"/>
        </w:rPr>
        <w:t xml:space="preserve">. The eastern shared boundary wall forms a </w:t>
      </w:r>
      <w:proofErr w:type="gramStart"/>
      <w:r w:rsidR="001F12C7">
        <w:rPr>
          <w:rFonts w:cs="Arial"/>
        </w:rPr>
        <w:t>high level</w:t>
      </w:r>
      <w:proofErr w:type="gramEnd"/>
      <w:r w:rsidR="001F12C7">
        <w:rPr>
          <w:rFonts w:cs="Arial"/>
        </w:rPr>
        <w:t xml:space="preserve"> retaining wall between these two properties. The proposed building would feature a side private garden </w:t>
      </w:r>
      <w:r w:rsidR="00E307B5">
        <w:rPr>
          <w:rFonts w:cs="Arial"/>
        </w:rPr>
        <w:t xml:space="preserve">for the ground floor flat (Flat 1) </w:t>
      </w:r>
      <w:r w:rsidR="001F12C7">
        <w:rPr>
          <w:rFonts w:cs="Arial"/>
        </w:rPr>
        <w:t xml:space="preserve">and given </w:t>
      </w:r>
      <w:r w:rsidR="00E307B5">
        <w:rPr>
          <w:rFonts w:cs="Arial"/>
        </w:rPr>
        <w:t>the lack of boundary treatment details the use of this private garden would allow views of the neighbouring garden at no. 3 and potentially result in the loss of privacy and overlooking of the garden of no. 3 which is considered unacceptable.</w:t>
      </w:r>
    </w:p>
    <w:p w14:paraId="6D402D0E" w14:textId="520D6F84" w:rsidR="00E307B5" w:rsidRDefault="00E307B5" w:rsidP="00C920D8">
      <w:pPr>
        <w:tabs>
          <w:tab w:val="left" w:pos="993"/>
        </w:tabs>
        <w:ind w:left="993" w:hanging="1004"/>
        <w:jc w:val="both"/>
        <w:rPr>
          <w:rFonts w:cs="Arial"/>
        </w:rPr>
      </w:pPr>
    </w:p>
    <w:p w14:paraId="687BF77D" w14:textId="3CB139C6" w:rsidR="00E307B5" w:rsidRDefault="008002EC" w:rsidP="00C920D8">
      <w:pPr>
        <w:tabs>
          <w:tab w:val="left" w:pos="993"/>
        </w:tabs>
        <w:ind w:left="993" w:hanging="1004"/>
        <w:jc w:val="both"/>
        <w:rPr>
          <w:rFonts w:cs="Arial"/>
        </w:rPr>
      </w:pPr>
      <w:r>
        <w:rPr>
          <w:rFonts w:cs="Arial"/>
        </w:rPr>
        <w:t>6.4.4</w:t>
      </w:r>
      <w:r>
        <w:rPr>
          <w:rFonts w:cs="Arial"/>
        </w:rPr>
        <w:tab/>
      </w:r>
      <w:r w:rsidR="00E307B5">
        <w:rPr>
          <w:rFonts w:cs="Arial"/>
        </w:rPr>
        <w:t xml:space="preserve">The proposal also features projecting balconies to the western side of the building at first, second and third floor levels. Given the projection and their depth it is considered that the proposed balconies would allow high level and clear views into the rear garden of the adjacent property at no. 3 and result in the loss of privacy and overlooking of the private garden of this property which is considered </w:t>
      </w:r>
      <w:r w:rsidR="00E307B5">
        <w:rPr>
          <w:rFonts w:cs="Arial"/>
        </w:rPr>
        <w:lastRenderedPageBreak/>
        <w:t>unacceptable. The proposed private rear garden for the other ground floor flat (Flat 2) would be situated to the eastern side which would be adjacent to the shared boundary with no. 1 Fallowfield. It is considered that the property at no. 1 is situated on higher ground level and the rear garden to Flat 2 would not result in any overlooking or loss of privacy of the garden of no. 1.</w:t>
      </w:r>
    </w:p>
    <w:p w14:paraId="23DDCC6D" w14:textId="0EF82CA5" w:rsidR="00E307B5" w:rsidRDefault="00E307B5" w:rsidP="00C920D8">
      <w:pPr>
        <w:tabs>
          <w:tab w:val="left" w:pos="993"/>
        </w:tabs>
        <w:ind w:left="993" w:hanging="1004"/>
        <w:jc w:val="both"/>
        <w:rPr>
          <w:rFonts w:cs="Arial"/>
        </w:rPr>
      </w:pPr>
    </w:p>
    <w:p w14:paraId="61D56E83" w14:textId="4F2AD05C" w:rsidR="00E307B5" w:rsidRDefault="00F72705" w:rsidP="00C920D8">
      <w:pPr>
        <w:tabs>
          <w:tab w:val="left" w:pos="993"/>
        </w:tabs>
        <w:ind w:left="993" w:hanging="1004"/>
        <w:jc w:val="both"/>
        <w:rPr>
          <w:rFonts w:cs="Arial"/>
        </w:rPr>
      </w:pPr>
      <w:r>
        <w:rPr>
          <w:rFonts w:cs="Arial"/>
        </w:rPr>
        <w:t>6.4.5</w:t>
      </w:r>
      <w:r>
        <w:rPr>
          <w:rFonts w:cs="Arial"/>
        </w:rPr>
        <w:tab/>
        <w:t>However, t</w:t>
      </w:r>
      <w:r w:rsidR="00E307B5">
        <w:rPr>
          <w:rFonts w:cs="Arial"/>
        </w:rPr>
        <w:t xml:space="preserve">he proposed rear balconies </w:t>
      </w:r>
      <w:r w:rsidR="00176211">
        <w:rPr>
          <w:rFonts w:cs="Arial"/>
        </w:rPr>
        <w:t xml:space="preserve">at first and second floor level of the building would be situated close to the shared boundary with no. 1 and would allow views into the rear garden of no. 1 which would have a harmful impact on the amenities of this property in terms of loss of privacy and overlooking. </w:t>
      </w:r>
    </w:p>
    <w:p w14:paraId="32C95FB7" w14:textId="7269BE61" w:rsidR="00575586" w:rsidRDefault="00575586" w:rsidP="00C920D8">
      <w:pPr>
        <w:tabs>
          <w:tab w:val="left" w:pos="993"/>
        </w:tabs>
        <w:ind w:left="993" w:hanging="1004"/>
        <w:jc w:val="both"/>
        <w:rPr>
          <w:rFonts w:cs="Arial"/>
        </w:rPr>
      </w:pPr>
    </w:p>
    <w:p w14:paraId="5DB97357" w14:textId="15C34DA3" w:rsidR="00575586" w:rsidRDefault="00361FE1" w:rsidP="00C920D8">
      <w:pPr>
        <w:tabs>
          <w:tab w:val="left" w:pos="993"/>
        </w:tabs>
        <w:ind w:left="993" w:hanging="1004"/>
        <w:jc w:val="both"/>
        <w:rPr>
          <w:rFonts w:cs="Arial"/>
        </w:rPr>
      </w:pPr>
      <w:r>
        <w:rPr>
          <w:rFonts w:cs="Arial"/>
        </w:rPr>
        <w:t>6.4.6</w:t>
      </w:r>
      <w:r>
        <w:rPr>
          <w:rFonts w:cs="Arial"/>
        </w:rPr>
        <w:tab/>
      </w:r>
      <w:r w:rsidR="00575586">
        <w:rPr>
          <w:rFonts w:cs="Arial"/>
        </w:rPr>
        <w:t>The front and rear elevation window</w:t>
      </w:r>
      <w:r w:rsidR="00C23FED">
        <w:rPr>
          <w:rFonts w:cs="Arial"/>
        </w:rPr>
        <w:t xml:space="preserve"> arrangement of the proposed building </w:t>
      </w:r>
      <w:r w:rsidR="00575586">
        <w:rPr>
          <w:rFonts w:cs="Arial"/>
        </w:rPr>
        <w:t xml:space="preserve">would look towards the </w:t>
      </w:r>
      <w:r w:rsidR="008F1972">
        <w:rPr>
          <w:rFonts w:cs="Arial"/>
        </w:rPr>
        <w:t xml:space="preserve">front hard and soft landscaped area </w:t>
      </w:r>
      <w:r w:rsidR="00575586">
        <w:rPr>
          <w:rFonts w:cs="Arial"/>
        </w:rPr>
        <w:t>and rear garden respectively and would not result in any significant harmful impact in terms of overlooking and loss of privacy of neighbouring amenities.</w:t>
      </w:r>
      <w:r w:rsidR="001C439C" w:rsidRPr="001C439C">
        <w:rPr>
          <w:rFonts w:cs="Arial"/>
        </w:rPr>
        <w:t xml:space="preserve"> </w:t>
      </w:r>
      <w:r w:rsidR="001C439C" w:rsidRPr="009F2EEB">
        <w:rPr>
          <w:rFonts w:cs="Arial"/>
        </w:rPr>
        <w:t xml:space="preserve">In </w:t>
      </w:r>
      <w:proofErr w:type="gramStart"/>
      <w:r w:rsidR="001C439C" w:rsidRPr="009F2EEB">
        <w:rPr>
          <w:rFonts w:cs="Arial"/>
        </w:rPr>
        <w:t>addition</w:t>
      </w:r>
      <w:proofErr w:type="gramEnd"/>
      <w:r w:rsidR="001C439C" w:rsidRPr="009F2EEB">
        <w:rPr>
          <w:rFonts w:cs="Arial"/>
        </w:rPr>
        <w:t xml:space="preserve"> the amount of overlooking from first floor </w:t>
      </w:r>
      <w:r w:rsidR="001C439C">
        <w:rPr>
          <w:rFonts w:cs="Arial"/>
        </w:rPr>
        <w:t xml:space="preserve">and second floor </w:t>
      </w:r>
      <w:r w:rsidR="001C439C" w:rsidRPr="009F2EEB">
        <w:rPr>
          <w:rFonts w:cs="Arial"/>
        </w:rPr>
        <w:t xml:space="preserve">windows </w:t>
      </w:r>
      <w:r w:rsidR="001C439C">
        <w:rPr>
          <w:rFonts w:cs="Arial"/>
        </w:rPr>
        <w:t xml:space="preserve">within the rear elevation of the proposed building </w:t>
      </w:r>
      <w:r w:rsidR="001C439C" w:rsidRPr="009F2EEB">
        <w:rPr>
          <w:rFonts w:cs="Arial"/>
        </w:rPr>
        <w:t xml:space="preserve">is not considered to result in any significant impact given similar existing relationships between </w:t>
      </w:r>
      <w:r w:rsidR="001C439C">
        <w:rPr>
          <w:rFonts w:cs="Arial"/>
        </w:rPr>
        <w:t>properties</w:t>
      </w:r>
      <w:r w:rsidR="001C439C" w:rsidRPr="009F2EEB">
        <w:rPr>
          <w:rFonts w:cs="Arial"/>
        </w:rPr>
        <w:t xml:space="preserve"> within the immediate area which forms the pattern of development where there is a degree of mutual overlooking of rear gardens in an urban context such as this.</w:t>
      </w:r>
    </w:p>
    <w:p w14:paraId="3697E097" w14:textId="77777777" w:rsidR="001F12C7" w:rsidRDefault="001F12C7" w:rsidP="00C920D8">
      <w:pPr>
        <w:tabs>
          <w:tab w:val="left" w:pos="993"/>
        </w:tabs>
        <w:jc w:val="both"/>
        <w:rPr>
          <w:rFonts w:cs="Arial"/>
        </w:rPr>
      </w:pPr>
    </w:p>
    <w:p w14:paraId="07213B36" w14:textId="12334133" w:rsidR="00605F01" w:rsidRPr="00463318" w:rsidRDefault="00C35B34" w:rsidP="00C920D8">
      <w:pPr>
        <w:tabs>
          <w:tab w:val="left" w:pos="993"/>
        </w:tabs>
        <w:ind w:left="993" w:hanging="1004"/>
        <w:jc w:val="both"/>
        <w:rPr>
          <w:rFonts w:cs="Arial"/>
          <w:u w:val="single"/>
        </w:rPr>
      </w:pPr>
      <w:r w:rsidRPr="00C35B34">
        <w:rPr>
          <w:rFonts w:cs="Arial"/>
        </w:rPr>
        <w:tab/>
      </w:r>
      <w:r w:rsidR="00463318" w:rsidRPr="00463318">
        <w:rPr>
          <w:rFonts w:cs="Arial"/>
          <w:u w:val="single"/>
        </w:rPr>
        <w:t>Daylight and Sunlight</w:t>
      </w:r>
    </w:p>
    <w:p w14:paraId="56DFE9EB" w14:textId="77777777" w:rsidR="00463318" w:rsidRPr="009F2EEB" w:rsidRDefault="00463318" w:rsidP="00C920D8">
      <w:pPr>
        <w:tabs>
          <w:tab w:val="left" w:pos="993"/>
        </w:tabs>
        <w:ind w:left="993" w:hanging="1004"/>
        <w:jc w:val="both"/>
        <w:rPr>
          <w:rFonts w:cs="Arial"/>
        </w:rPr>
      </w:pPr>
    </w:p>
    <w:p w14:paraId="6483D81C" w14:textId="6113203A" w:rsidR="00216D4F" w:rsidRPr="005441CF" w:rsidRDefault="003C584B" w:rsidP="004C45AD">
      <w:pPr>
        <w:autoSpaceDE w:val="0"/>
        <w:ind w:left="993" w:right="937" w:hanging="993"/>
        <w:jc w:val="both"/>
        <w:rPr>
          <w:b/>
          <w:color w:val="000000"/>
          <w:lang w:val="en-US"/>
        </w:rPr>
      </w:pPr>
      <w:r w:rsidRPr="009F2EEB">
        <w:rPr>
          <w:rFonts w:cs="Arial"/>
        </w:rPr>
        <w:t>6.</w:t>
      </w:r>
      <w:r w:rsidR="009F6D87">
        <w:rPr>
          <w:rFonts w:cs="Arial"/>
        </w:rPr>
        <w:t>4</w:t>
      </w:r>
      <w:r w:rsidRPr="009F2EEB">
        <w:rPr>
          <w:rFonts w:cs="Arial"/>
        </w:rPr>
        <w:t>.</w:t>
      </w:r>
      <w:r w:rsidR="009F6D87">
        <w:rPr>
          <w:rFonts w:cs="Arial"/>
        </w:rPr>
        <w:t>5</w:t>
      </w:r>
      <w:r w:rsidR="00605F01" w:rsidRPr="009F2EEB">
        <w:rPr>
          <w:rFonts w:cs="Arial"/>
        </w:rPr>
        <w:tab/>
      </w:r>
      <w:r w:rsidR="00463318">
        <w:rPr>
          <w:rFonts w:cs="Arial"/>
        </w:rPr>
        <w:t xml:space="preserve">The </w:t>
      </w:r>
      <w:r w:rsidR="00463318" w:rsidRPr="000772C5">
        <w:rPr>
          <w:rFonts w:cs="Arial"/>
        </w:rPr>
        <w:t xml:space="preserve">Council has received objections from neighbours in relation to loss of light and overshadowing. </w:t>
      </w:r>
      <w:r w:rsidR="00463318">
        <w:rPr>
          <w:rFonts w:cs="Arial"/>
        </w:rPr>
        <w:t xml:space="preserve">The applicant has not provided a daylight and sunlight report, however Officers consider that the proposed building given its height and relationship with neighbouring properties </w:t>
      </w:r>
      <w:r w:rsidR="00054994">
        <w:rPr>
          <w:rFonts w:cs="Arial"/>
        </w:rPr>
        <w:t xml:space="preserve">given its siting </w:t>
      </w:r>
      <w:r w:rsidR="004C45AD">
        <w:rPr>
          <w:rFonts w:cs="Arial"/>
        </w:rPr>
        <w:t xml:space="preserve">in terms of orientation </w:t>
      </w:r>
      <w:r w:rsidR="00054994">
        <w:rPr>
          <w:rFonts w:cs="Arial"/>
        </w:rPr>
        <w:t xml:space="preserve">and set back from the shared side boundaries the proposal would not </w:t>
      </w:r>
      <w:r w:rsidR="00463318">
        <w:rPr>
          <w:rFonts w:cs="Arial"/>
        </w:rPr>
        <w:t xml:space="preserve"> result in </w:t>
      </w:r>
      <w:r w:rsidR="004C45AD">
        <w:rPr>
          <w:rFonts w:cs="Arial"/>
        </w:rPr>
        <w:t xml:space="preserve">unreasonable </w:t>
      </w:r>
      <w:r w:rsidR="00463318">
        <w:rPr>
          <w:rFonts w:cs="Arial"/>
        </w:rPr>
        <w:t>overshadowing and loss of daylight and sunlight, in particular to the rear gardens of the properties at nos. 1 and 3.</w:t>
      </w:r>
      <w:r w:rsidR="00054994">
        <w:rPr>
          <w:rFonts w:cs="Arial"/>
        </w:rPr>
        <w:t xml:space="preserve"> It would be </w:t>
      </w:r>
      <w:r w:rsidR="00EA46F5">
        <w:rPr>
          <w:rFonts w:cs="Arial"/>
        </w:rPr>
        <w:t xml:space="preserve">considered </w:t>
      </w:r>
      <w:r w:rsidR="00054994">
        <w:rPr>
          <w:rFonts w:cs="Arial"/>
        </w:rPr>
        <w:t xml:space="preserve">unreasonable to warrant a refusal on this basis and the proposal complies with policy DM1 of the Harrow </w:t>
      </w:r>
      <w:r w:rsidR="005441CF" w:rsidRPr="005441CF">
        <w:rPr>
          <w:bCs/>
          <w:color w:val="000000"/>
          <w:lang w:val="en-US"/>
        </w:rPr>
        <w:t>Development Management Polices Local Plan (2013)</w:t>
      </w:r>
      <w:r w:rsidR="005441CF">
        <w:rPr>
          <w:b/>
          <w:color w:val="000000"/>
          <w:lang w:val="en-US"/>
        </w:rPr>
        <w:t>.</w:t>
      </w:r>
    </w:p>
    <w:p w14:paraId="6BA88F9F" w14:textId="77777777" w:rsidR="00FA16BF" w:rsidRPr="009F2EEB" w:rsidRDefault="00FA16BF" w:rsidP="00C920D8">
      <w:pPr>
        <w:tabs>
          <w:tab w:val="left" w:pos="993"/>
        </w:tabs>
        <w:ind w:left="993" w:hanging="1004"/>
        <w:jc w:val="both"/>
        <w:rPr>
          <w:rFonts w:cs="Arial"/>
        </w:rPr>
      </w:pPr>
    </w:p>
    <w:p w14:paraId="607F1E09" w14:textId="5A9AEF24" w:rsidR="00546A9E" w:rsidRPr="009F2EEB" w:rsidRDefault="00240D8B" w:rsidP="00C920D8">
      <w:pPr>
        <w:tabs>
          <w:tab w:val="left" w:pos="993"/>
        </w:tabs>
        <w:jc w:val="both"/>
        <w:rPr>
          <w:rFonts w:cs="Arial"/>
          <w:u w:val="single"/>
        </w:rPr>
      </w:pPr>
      <w:r w:rsidRPr="009F2EEB">
        <w:rPr>
          <w:rFonts w:cs="Arial"/>
        </w:rPr>
        <w:tab/>
      </w:r>
      <w:r w:rsidRPr="009F2EEB">
        <w:rPr>
          <w:rFonts w:cs="Arial"/>
          <w:u w:val="single"/>
        </w:rPr>
        <w:t>Disturbance</w:t>
      </w:r>
    </w:p>
    <w:p w14:paraId="4C9B8912" w14:textId="05E64638" w:rsidR="00240D8B" w:rsidRPr="009F2EEB" w:rsidRDefault="00240D8B" w:rsidP="00C920D8">
      <w:pPr>
        <w:tabs>
          <w:tab w:val="left" w:pos="993"/>
        </w:tabs>
        <w:jc w:val="both"/>
        <w:rPr>
          <w:rFonts w:cs="Arial"/>
        </w:rPr>
      </w:pPr>
    </w:p>
    <w:p w14:paraId="4F0C5E21" w14:textId="0786548C" w:rsidR="00240D8B" w:rsidRPr="009F2EEB" w:rsidRDefault="008419E6" w:rsidP="00C920D8">
      <w:pPr>
        <w:tabs>
          <w:tab w:val="left" w:pos="993"/>
        </w:tabs>
        <w:ind w:left="990" w:hanging="990"/>
        <w:jc w:val="both"/>
        <w:rPr>
          <w:rFonts w:cs="Arial"/>
        </w:rPr>
      </w:pPr>
      <w:r w:rsidRPr="009F2EEB">
        <w:rPr>
          <w:rFonts w:cs="Arial"/>
        </w:rPr>
        <w:t>6.</w:t>
      </w:r>
      <w:r w:rsidR="009F6D87">
        <w:rPr>
          <w:rFonts w:cs="Arial"/>
        </w:rPr>
        <w:t>4</w:t>
      </w:r>
      <w:r w:rsidRPr="009F2EEB">
        <w:rPr>
          <w:rFonts w:cs="Arial"/>
        </w:rPr>
        <w:t>.</w:t>
      </w:r>
      <w:r w:rsidR="009F6D87">
        <w:rPr>
          <w:rFonts w:cs="Arial"/>
        </w:rPr>
        <w:t>6</w:t>
      </w:r>
      <w:r w:rsidRPr="009F2EEB">
        <w:rPr>
          <w:rFonts w:cs="Arial"/>
        </w:rPr>
        <w:tab/>
      </w:r>
      <w:r w:rsidRPr="009F2EEB">
        <w:rPr>
          <w:rFonts w:cs="Arial"/>
        </w:rPr>
        <w:tab/>
      </w:r>
      <w:r w:rsidR="00184941" w:rsidRPr="009F2EEB">
        <w:rPr>
          <w:rFonts w:cs="Arial"/>
        </w:rPr>
        <w:t>It is considered that t</w:t>
      </w:r>
      <w:r w:rsidR="00240D8B" w:rsidRPr="009F2EEB">
        <w:rPr>
          <w:rFonts w:cs="Arial"/>
        </w:rPr>
        <w:t xml:space="preserve">he proposed comings and goings from the site would be </w:t>
      </w:r>
      <w:proofErr w:type="gramStart"/>
      <w:r w:rsidR="00240D8B" w:rsidRPr="009F2EEB">
        <w:rPr>
          <w:rFonts w:cs="Arial"/>
        </w:rPr>
        <w:t>similar to</w:t>
      </w:r>
      <w:proofErr w:type="gramEnd"/>
      <w:r w:rsidR="00240D8B" w:rsidRPr="009F2EEB">
        <w:rPr>
          <w:rFonts w:cs="Arial"/>
        </w:rPr>
        <w:t xml:space="preserve"> that experienced within the site and would be expected within a location such as this. On this basis, officers are satisfied that the proposed development would not have an unduly harmful impact on the residential amenities of the adjoining occupiers in this regard</w:t>
      </w:r>
      <w:r w:rsidR="00967E02">
        <w:rPr>
          <w:rFonts w:cs="Arial"/>
        </w:rPr>
        <w:t xml:space="preserve">, however the proximity of the balconies to the shared boundary with no 3 on the western side, and their elevated position in relation to this house would not only lead to a loss of privacy but increased disturbance which would be harmful to these resident’s amenities.  </w:t>
      </w:r>
    </w:p>
    <w:p w14:paraId="07B02F71" w14:textId="2883E89D" w:rsidR="00546A9E" w:rsidRPr="009F2EEB" w:rsidRDefault="00546A9E" w:rsidP="00C920D8">
      <w:pPr>
        <w:tabs>
          <w:tab w:val="left" w:pos="993"/>
        </w:tabs>
        <w:ind w:left="993" w:hanging="1004"/>
        <w:jc w:val="both"/>
        <w:rPr>
          <w:rFonts w:cs="Arial"/>
        </w:rPr>
      </w:pPr>
    </w:p>
    <w:p w14:paraId="4CE1828E" w14:textId="77777777" w:rsidR="00546A9E" w:rsidRPr="009F2EEB" w:rsidRDefault="00546A9E" w:rsidP="00C920D8">
      <w:pPr>
        <w:tabs>
          <w:tab w:val="left" w:pos="993"/>
        </w:tabs>
        <w:ind w:left="993" w:hanging="1004"/>
        <w:jc w:val="both"/>
        <w:rPr>
          <w:rFonts w:cs="Arial"/>
          <w:u w:val="single"/>
        </w:rPr>
      </w:pPr>
      <w:r w:rsidRPr="009F2EEB">
        <w:rPr>
          <w:rFonts w:cs="Arial"/>
        </w:rPr>
        <w:tab/>
      </w:r>
      <w:r w:rsidRPr="009F2EEB">
        <w:rPr>
          <w:rFonts w:cs="Arial"/>
          <w:u w:val="single"/>
        </w:rPr>
        <w:t>Residential Quality of Proposed Development</w:t>
      </w:r>
    </w:p>
    <w:p w14:paraId="025A66BE" w14:textId="77777777" w:rsidR="00546A9E" w:rsidRPr="009F2EEB" w:rsidRDefault="00546A9E" w:rsidP="00C920D8">
      <w:pPr>
        <w:tabs>
          <w:tab w:val="left" w:pos="993"/>
        </w:tabs>
        <w:ind w:left="993" w:hanging="1004"/>
        <w:jc w:val="both"/>
        <w:rPr>
          <w:rFonts w:cs="Arial"/>
        </w:rPr>
      </w:pPr>
      <w:r w:rsidRPr="009F2EEB">
        <w:rPr>
          <w:rFonts w:cs="Arial"/>
        </w:rPr>
        <w:tab/>
      </w:r>
    </w:p>
    <w:p w14:paraId="4C5F08C2" w14:textId="43DDFA41" w:rsidR="00184941" w:rsidRPr="00302156" w:rsidRDefault="00546A9E" w:rsidP="00C920D8">
      <w:pPr>
        <w:tabs>
          <w:tab w:val="left" w:pos="993"/>
        </w:tabs>
        <w:ind w:left="993" w:hanging="1004"/>
        <w:jc w:val="both"/>
        <w:rPr>
          <w:rFonts w:cs="Arial"/>
        </w:rPr>
      </w:pPr>
      <w:r w:rsidRPr="009F2EEB">
        <w:rPr>
          <w:rFonts w:cs="Arial"/>
        </w:rPr>
        <w:t>6.</w:t>
      </w:r>
      <w:r w:rsidR="009F6D87">
        <w:rPr>
          <w:rFonts w:cs="Arial"/>
        </w:rPr>
        <w:t>4</w:t>
      </w:r>
      <w:r w:rsidRPr="009F2EEB">
        <w:rPr>
          <w:rFonts w:cs="Arial"/>
        </w:rPr>
        <w:t>.</w:t>
      </w:r>
      <w:r w:rsidR="009F6D87">
        <w:rPr>
          <w:rFonts w:cs="Arial"/>
        </w:rPr>
        <w:t>7</w:t>
      </w:r>
      <w:r w:rsidRPr="009F2EEB">
        <w:rPr>
          <w:rFonts w:cs="Arial"/>
        </w:rPr>
        <w:t xml:space="preserve"> </w:t>
      </w:r>
      <w:r w:rsidRPr="009F2EEB">
        <w:rPr>
          <w:rFonts w:cs="Arial"/>
        </w:rPr>
        <w:tab/>
      </w:r>
      <w:r w:rsidRPr="00302156">
        <w:rPr>
          <w:rFonts w:cs="Arial"/>
        </w:rPr>
        <w:t xml:space="preserve">All the proposed </w:t>
      </w:r>
      <w:r w:rsidR="006563F3" w:rsidRPr="00302156">
        <w:rPr>
          <w:rFonts w:cs="Arial"/>
        </w:rPr>
        <w:t>6</w:t>
      </w:r>
      <w:r w:rsidRPr="00302156">
        <w:rPr>
          <w:rFonts w:cs="Arial"/>
        </w:rPr>
        <w:t xml:space="preserve"> </w:t>
      </w:r>
      <w:r w:rsidR="009F6D87" w:rsidRPr="00302156">
        <w:rPr>
          <w:rFonts w:cs="Arial"/>
        </w:rPr>
        <w:t>residential flats</w:t>
      </w:r>
      <w:r w:rsidRPr="00302156">
        <w:rPr>
          <w:rFonts w:cs="Arial"/>
        </w:rPr>
        <w:t xml:space="preserve"> would exceed the minimum space standards</w:t>
      </w:r>
      <w:r w:rsidR="00184941" w:rsidRPr="00302156">
        <w:rPr>
          <w:rFonts w:cs="Arial"/>
        </w:rPr>
        <w:t xml:space="preserve"> and </w:t>
      </w:r>
      <w:r w:rsidR="00453027">
        <w:rPr>
          <w:rFonts w:cs="Arial"/>
        </w:rPr>
        <w:t xml:space="preserve">would benefit from </w:t>
      </w:r>
      <w:r w:rsidRPr="00302156">
        <w:rPr>
          <w:rFonts w:cs="Arial"/>
        </w:rPr>
        <w:t>dual aspect</w:t>
      </w:r>
      <w:r w:rsidR="003D041D" w:rsidRPr="00302156">
        <w:rPr>
          <w:rFonts w:cs="Arial"/>
        </w:rPr>
        <w:t xml:space="preserve"> with appropriate internal storage spaces</w:t>
      </w:r>
      <w:r w:rsidR="00184941" w:rsidRPr="00302156">
        <w:rPr>
          <w:rFonts w:cs="Arial"/>
        </w:rPr>
        <w:t>. T</w:t>
      </w:r>
      <w:r w:rsidRPr="00302156">
        <w:rPr>
          <w:rFonts w:cs="Arial"/>
        </w:rPr>
        <w:t>he</w:t>
      </w:r>
      <w:r w:rsidR="003D041D" w:rsidRPr="00302156">
        <w:rPr>
          <w:rFonts w:cs="Arial"/>
        </w:rPr>
        <w:t xml:space="preserve"> flats would</w:t>
      </w:r>
      <w:r w:rsidRPr="00302156">
        <w:rPr>
          <w:rFonts w:cs="Arial"/>
        </w:rPr>
        <w:t xml:space="preserve"> benefit from acceptable levels of light and outlook and would feature </w:t>
      </w:r>
      <w:r w:rsidRPr="00302156">
        <w:rPr>
          <w:rFonts w:cs="Arial"/>
        </w:rPr>
        <w:lastRenderedPageBreak/>
        <w:t xml:space="preserve">the minimum quantum of private amenity space. Officers consider that the proposed flats would provide </w:t>
      </w:r>
      <w:r w:rsidR="009F6D87" w:rsidRPr="00302156">
        <w:rPr>
          <w:rFonts w:cs="Arial"/>
        </w:rPr>
        <w:t xml:space="preserve">adequate living </w:t>
      </w:r>
      <w:r w:rsidRPr="00302156">
        <w:rPr>
          <w:rFonts w:cs="Arial"/>
        </w:rPr>
        <w:t>accommodation for the future occupiers and would accord with the relevant policies in this regard.</w:t>
      </w:r>
    </w:p>
    <w:p w14:paraId="49655EA9" w14:textId="77777777" w:rsidR="00184941" w:rsidRPr="00302156" w:rsidRDefault="00184941" w:rsidP="00C920D8">
      <w:pPr>
        <w:tabs>
          <w:tab w:val="left" w:pos="993"/>
        </w:tabs>
        <w:ind w:left="993" w:hanging="1004"/>
        <w:jc w:val="both"/>
        <w:rPr>
          <w:rFonts w:cs="Arial"/>
        </w:rPr>
      </w:pPr>
    </w:p>
    <w:p w14:paraId="40BB7B91" w14:textId="3F948F23" w:rsidR="003D041D" w:rsidRPr="00302156" w:rsidRDefault="00184941" w:rsidP="00C920D8">
      <w:pPr>
        <w:tabs>
          <w:tab w:val="left" w:pos="993"/>
        </w:tabs>
        <w:ind w:left="993" w:hanging="1004"/>
        <w:jc w:val="both"/>
        <w:rPr>
          <w:rFonts w:cs="Arial"/>
        </w:rPr>
      </w:pPr>
      <w:r w:rsidRPr="00302156">
        <w:rPr>
          <w:rFonts w:cs="Arial"/>
        </w:rPr>
        <w:t>6.</w:t>
      </w:r>
      <w:r w:rsidR="00EE0172" w:rsidRPr="00302156">
        <w:rPr>
          <w:rFonts w:cs="Arial"/>
        </w:rPr>
        <w:t>4</w:t>
      </w:r>
      <w:r w:rsidRPr="00302156">
        <w:rPr>
          <w:rFonts w:cs="Arial"/>
        </w:rPr>
        <w:t>.</w:t>
      </w:r>
      <w:r w:rsidR="00EE0172" w:rsidRPr="00302156">
        <w:rPr>
          <w:rFonts w:cs="Arial"/>
        </w:rPr>
        <w:t>8</w:t>
      </w:r>
      <w:r w:rsidRPr="00302156">
        <w:rPr>
          <w:rFonts w:cs="Arial"/>
        </w:rPr>
        <w:tab/>
        <w:t>As mentioned, e</w:t>
      </w:r>
      <w:r w:rsidR="00E33087" w:rsidRPr="00302156">
        <w:rPr>
          <w:rFonts w:cs="Arial"/>
        </w:rPr>
        <w:t xml:space="preserve">ach of the units </w:t>
      </w:r>
      <w:r w:rsidR="00D23A75" w:rsidRPr="00302156">
        <w:rPr>
          <w:rFonts w:cs="Arial"/>
        </w:rPr>
        <w:t xml:space="preserve">(2bed and 3bed flats) </w:t>
      </w:r>
      <w:r w:rsidR="00E33087" w:rsidRPr="00302156">
        <w:rPr>
          <w:rFonts w:cs="Arial"/>
        </w:rPr>
        <w:t>surpass the minimum GIA requirements set out the London Plan.</w:t>
      </w:r>
      <w:r w:rsidRPr="00302156">
        <w:rPr>
          <w:rFonts w:cs="Arial"/>
        </w:rPr>
        <w:t xml:space="preserve"> </w:t>
      </w:r>
      <w:r w:rsidR="00E33087" w:rsidRPr="00302156">
        <w:rPr>
          <w:rFonts w:cs="Arial"/>
        </w:rPr>
        <w:t>The layout of the dwellings</w:t>
      </w:r>
      <w:r w:rsidR="00D23A75" w:rsidRPr="00302156">
        <w:rPr>
          <w:rFonts w:cs="Arial"/>
        </w:rPr>
        <w:t xml:space="preserve"> is considered acceptable and t</w:t>
      </w:r>
      <w:r w:rsidR="00E33087" w:rsidRPr="00302156">
        <w:rPr>
          <w:rFonts w:cs="Arial"/>
        </w:rPr>
        <w:t>he outlook for each of the bedrooms appears sufficient</w:t>
      </w:r>
      <w:r w:rsidR="00EF2BA1" w:rsidRPr="00302156">
        <w:rPr>
          <w:rFonts w:cs="Arial"/>
        </w:rPr>
        <w:t xml:space="preserve"> within the units</w:t>
      </w:r>
      <w:r w:rsidR="00D23A75" w:rsidRPr="00302156">
        <w:rPr>
          <w:rFonts w:cs="Arial"/>
        </w:rPr>
        <w:t xml:space="preserve"> with</w:t>
      </w:r>
      <w:r w:rsidR="00EF2BA1" w:rsidRPr="00302156">
        <w:rPr>
          <w:rFonts w:cs="Arial"/>
        </w:rPr>
        <w:t xml:space="preserve"> dual aspect with the openings onto the </w:t>
      </w:r>
      <w:r w:rsidR="00D23A75" w:rsidRPr="00302156">
        <w:rPr>
          <w:rFonts w:cs="Arial"/>
        </w:rPr>
        <w:t>side and rear balconies</w:t>
      </w:r>
      <w:r w:rsidR="00EF2BA1" w:rsidRPr="00302156">
        <w:rPr>
          <w:rFonts w:cs="Arial"/>
        </w:rPr>
        <w:t xml:space="preserve"> is considered acceptable in terms of outlook and adequate levels of light penetrating the units. </w:t>
      </w:r>
    </w:p>
    <w:p w14:paraId="481BEC4B" w14:textId="6936980B" w:rsidR="00EF2BA1" w:rsidRPr="009F2EEB" w:rsidRDefault="00EF2BA1" w:rsidP="00C920D8">
      <w:pPr>
        <w:autoSpaceDE w:val="0"/>
        <w:autoSpaceDN w:val="0"/>
        <w:adjustRightInd w:val="0"/>
        <w:jc w:val="both"/>
        <w:rPr>
          <w:rFonts w:cs="Arial"/>
          <w:sz w:val="23"/>
          <w:szCs w:val="23"/>
        </w:rPr>
      </w:pPr>
    </w:p>
    <w:p w14:paraId="03522B38" w14:textId="6042DD7E" w:rsidR="00E33087" w:rsidRPr="002D115D" w:rsidRDefault="00E33087" w:rsidP="00C920D8">
      <w:pPr>
        <w:autoSpaceDE w:val="0"/>
        <w:autoSpaceDN w:val="0"/>
        <w:adjustRightInd w:val="0"/>
        <w:ind w:left="273" w:firstLine="720"/>
        <w:jc w:val="both"/>
        <w:rPr>
          <w:rFonts w:cs="Arial"/>
          <w:u w:val="single"/>
        </w:rPr>
      </w:pPr>
      <w:r w:rsidRPr="002D115D">
        <w:rPr>
          <w:rFonts w:cs="Arial"/>
          <w:u w:val="single"/>
        </w:rPr>
        <w:t xml:space="preserve">Floor to Ceiling Height </w:t>
      </w:r>
    </w:p>
    <w:p w14:paraId="00381121" w14:textId="77777777" w:rsidR="00B921D7" w:rsidRPr="002D115D" w:rsidRDefault="00B921D7" w:rsidP="00C920D8">
      <w:pPr>
        <w:autoSpaceDE w:val="0"/>
        <w:autoSpaceDN w:val="0"/>
        <w:adjustRightInd w:val="0"/>
        <w:jc w:val="both"/>
        <w:rPr>
          <w:rFonts w:cs="Arial"/>
        </w:rPr>
      </w:pPr>
    </w:p>
    <w:p w14:paraId="3C9C2B0A" w14:textId="42761C29" w:rsidR="00967E02" w:rsidRDefault="00DE6E12" w:rsidP="00C920D8">
      <w:pPr>
        <w:autoSpaceDE w:val="0"/>
        <w:autoSpaceDN w:val="0"/>
        <w:adjustRightInd w:val="0"/>
        <w:ind w:left="993" w:hanging="993"/>
        <w:jc w:val="both"/>
      </w:pPr>
      <w:r w:rsidRPr="009F2EEB">
        <w:rPr>
          <w:rFonts w:cs="Arial"/>
          <w:sz w:val="23"/>
          <w:szCs w:val="23"/>
        </w:rPr>
        <w:t>6.</w:t>
      </w:r>
      <w:r w:rsidR="00EE0172">
        <w:rPr>
          <w:rFonts w:cs="Arial"/>
          <w:sz w:val="23"/>
          <w:szCs w:val="23"/>
        </w:rPr>
        <w:t>4</w:t>
      </w:r>
      <w:r w:rsidRPr="009F2EEB">
        <w:rPr>
          <w:rFonts w:cs="Arial"/>
          <w:sz w:val="23"/>
          <w:szCs w:val="23"/>
        </w:rPr>
        <w:t>.</w:t>
      </w:r>
      <w:r w:rsidR="00EE0172">
        <w:rPr>
          <w:rFonts w:cs="Arial"/>
          <w:sz w:val="23"/>
          <w:szCs w:val="23"/>
        </w:rPr>
        <w:t>9</w:t>
      </w:r>
      <w:r w:rsidRPr="009F2EEB">
        <w:rPr>
          <w:rFonts w:cs="Arial"/>
          <w:sz w:val="23"/>
          <w:szCs w:val="23"/>
        </w:rPr>
        <w:t xml:space="preserve"> </w:t>
      </w:r>
      <w:r w:rsidRPr="009F2EEB">
        <w:rPr>
          <w:rFonts w:cs="Arial"/>
          <w:sz w:val="23"/>
          <w:szCs w:val="23"/>
        </w:rPr>
        <w:tab/>
      </w:r>
      <w:r w:rsidR="00967E02">
        <w:rPr>
          <w:rFonts w:cs="Arial"/>
          <w:sz w:val="23"/>
          <w:szCs w:val="23"/>
        </w:rPr>
        <w:t xml:space="preserve">Policy D6 of </w:t>
      </w:r>
      <w:r w:rsidR="00E33087" w:rsidRPr="002D115D">
        <w:rPr>
          <w:rFonts w:cs="Arial"/>
        </w:rPr>
        <w:t xml:space="preserve">The London Plan </w:t>
      </w:r>
      <w:r w:rsidR="00967E02" w:rsidRPr="002D115D">
        <w:rPr>
          <w:rFonts w:cs="Arial"/>
        </w:rPr>
        <w:t>20</w:t>
      </w:r>
      <w:r w:rsidR="00967E02">
        <w:rPr>
          <w:rFonts w:cs="Arial"/>
        </w:rPr>
        <w:t>21</w:t>
      </w:r>
      <w:r w:rsidR="00967E02" w:rsidRPr="002D115D">
        <w:rPr>
          <w:rFonts w:cs="Arial"/>
        </w:rPr>
        <w:t xml:space="preserve"> </w:t>
      </w:r>
      <w:r w:rsidR="00E33087" w:rsidRPr="002D115D">
        <w:rPr>
          <w:rFonts w:cs="Arial"/>
        </w:rPr>
        <w:t>requires a floor to ceiling height of 2.5m for 75% of the Gross Internal Floor Area of each unit and the</w:t>
      </w:r>
      <w:r w:rsidR="00967E02">
        <w:rPr>
          <w:rFonts w:cs="Arial"/>
        </w:rPr>
        <w:t xml:space="preserve"> new  Mayor of London Housing Design Standards London Plan G</w:t>
      </w:r>
      <w:r w:rsidR="000E44CD">
        <w:rPr>
          <w:rFonts w:cs="Arial"/>
        </w:rPr>
        <w:t>uidance</w:t>
      </w:r>
      <w:r w:rsidR="00967E02">
        <w:rPr>
          <w:rFonts w:cs="Arial"/>
        </w:rPr>
        <w:t xml:space="preserve"> (2023) provides further guidance as follows:- </w:t>
      </w:r>
      <w:r w:rsidR="00967E02">
        <w:t>A minimum ceiling height of 2.5m is required for at least 75 per cent of the gross internal area (GIA) of each dwelling to enhance the spatial quality; improve daylight penetration and ventilation; and assist with cooling. Any reduction (from 2.5m) in floor-to-ceiling heights should only be for essential equipment in the ceiling voids above kitchens and bathrooms. (Page 20)</w:t>
      </w:r>
    </w:p>
    <w:p w14:paraId="6D90C750" w14:textId="7371DFAA" w:rsidR="00E33087" w:rsidRPr="002D115D" w:rsidRDefault="00967E02" w:rsidP="00F362A5">
      <w:pPr>
        <w:autoSpaceDE w:val="0"/>
        <w:autoSpaceDN w:val="0"/>
        <w:adjustRightInd w:val="0"/>
        <w:ind w:left="993"/>
        <w:jc w:val="both"/>
        <w:rPr>
          <w:rFonts w:cs="Arial"/>
        </w:rPr>
      </w:pPr>
      <w:r>
        <w:rPr>
          <w:rFonts w:cs="Arial"/>
        </w:rPr>
        <w:t>There is no justification put forward for the deviation from this requirement, leading to a poor quality of internal space standard contrary to policy D6 of the London Plan and th</w:t>
      </w:r>
      <w:r w:rsidR="000E44CD">
        <w:rPr>
          <w:rFonts w:cs="Arial"/>
        </w:rPr>
        <w:t>e Housing Design Standards</w:t>
      </w:r>
      <w:r>
        <w:rPr>
          <w:rFonts w:cs="Arial"/>
        </w:rPr>
        <w:t xml:space="preserve"> LPG</w:t>
      </w:r>
      <w:r w:rsidR="000E44CD">
        <w:rPr>
          <w:rFonts w:cs="Arial"/>
        </w:rPr>
        <w:t>.</w:t>
      </w:r>
      <w:r>
        <w:rPr>
          <w:rFonts w:cs="Arial"/>
        </w:rPr>
        <w:t xml:space="preserve"> </w:t>
      </w:r>
      <w:r w:rsidR="00E33087" w:rsidRPr="002D115D">
        <w:rPr>
          <w:rFonts w:cs="Arial"/>
        </w:rPr>
        <w:t xml:space="preserve">It is therefore considered that the floor heights are </w:t>
      </w:r>
      <w:r w:rsidR="007E6976" w:rsidRPr="002D115D">
        <w:rPr>
          <w:rFonts w:cs="Arial"/>
        </w:rPr>
        <w:t>un</w:t>
      </w:r>
      <w:r w:rsidR="00E33087" w:rsidRPr="002D115D">
        <w:rPr>
          <w:rFonts w:cs="Arial"/>
        </w:rPr>
        <w:t xml:space="preserve">acceptable. </w:t>
      </w:r>
    </w:p>
    <w:p w14:paraId="1C48127A" w14:textId="297C087A" w:rsidR="001E5F1F" w:rsidRPr="002D115D" w:rsidRDefault="001E5F1F" w:rsidP="00C920D8">
      <w:pPr>
        <w:autoSpaceDE w:val="0"/>
        <w:autoSpaceDN w:val="0"/>
        <w:adjustRightInd w:val="0"/>
        <w:jc w:val="both"/>
        <w:rPr>
          <w:rFonts w:cs="Arial"/>
        </w:rPr>
      </w:pPr>
    </w:p>
    <w:p w14:paraId="165DEF90" w14:textId="37FAB693" w:rsidR="000C697D" w:rsidRPr="002D115D" w:rsidRDefault="000C697D" w:rsidP="00C920D8">
      <w:pPr>
        <w:autoSpaceDE w:val="0"/>
        <w:autoSpaceDN w:val="0"/>
        <w:adjustRightInd w:val="0"/>
        <w:ind w:left="273" w:firstLine="720"/>
        <w:jc w:val="both"/>
        <w:rPr>
          <w:rFonts w:cs="Arial"/>
          <w:u w:val="single"/>
        </w:rPr>
      </w:pPr>
      <w:r w:rsidRPr="002D115D">
        <w:rPr>
          <w:rFonts w:cs="Arial"/>
          <w:u w:val="single"/>
        </w:rPr>
        <w:t>Accessible Homes</w:t>
      </w:r>
    </w:p>
    <w:p w14:paraId="4D4BD1DC" w14:textId="77777777" w:rsidR="00DE6E12" w:rsidRPr="002D115D" w:rsidRDefault="00DE6E12" w:rsidP="00C920D8">
      <w:pPr>
        <w:autoSpaceDE w:val="0"/>
        <w:autoSpaceDN w:val="0"/>
        <w:adjustRightInd w:val="0"/>
        <w:jc w:val="both"/>
        <w:rPr>
          <w:rFonts w:cs="Arial"/>
        </w:rPr>
      </w:pPr>
    </w:p>
    <w:p w14:paraId="2E8FC722" w14:textId="3A1A8741" w:rsidR="00DE6E12" w:rsidRPr="002D115D" w:rsidRDefault="00DE6E12" w:rsidP="00C920D8">
      <w:pPr>
        <w:autoSpaceDE w:val="0"/>
        <w:autoSpaceDN w:val="0"/>
        <w:adjustRightInd w:val="0"/>
        <w:ind w:left="975" w:hanging="975"/>
        <w:jc w:val="both"/>
        <w:rPr>
          <w:rFonts w:cs="Arial"/>
        </w:rPr>
      </w:pPr>
      <w:r w:rsidRPr="002D115D">
        <w:rPr>
          <w:rFonts w:cs="Arial"/>
        </w:rPr>
        <w:t>6.</w:t>
      </w:r>
      <w:r w:rsidR="00EE0172" w:rsidRPr="002D115D">
        <w:rPr>
          <w:rFonts w:cs="Arial"/>
        </w:rPr>
        <w:t>4</w:t>
      </w:r>
      <w:r w:rsidRPr="002D115D">
        <w:rPr>
          <w:rFonts w:cs="Arial"/>
        </w:rPr>
        <w:t>.</w:t>
      </w:r>
      <w:r w:rsidR="00EE0172" w:rsidRPr="002D115D">
        <w:rPr>
          <w:rFonts w:cs="Arial"/>
        </w:rPr>
        <w:t>10</w:t>
      </w:r>
      <w:r w:rsidRPr="002D115D">
        <w:rPr>
          <w:rFonts w:cs="Arial"/>
        </w:rPr>
        <w:tab/>
      </w:r>
      <w:r w:rsidR="001E5F1F" w:rsidRPr="002D115D">
        <w:rPr>
          <w:rFonts w:cs="Arial"/>
        </w:rPr>
        <w:t>Policy DM2 of the DMP seek</w:t>
      </w:r>
      <w:r w:rsidR="000C697D" w:rsidRPr="002D115D">
        <w:rPr>
          <w:rFonts w:cs="Arial"/>
        </w:rPr>
        <w:t>s</w:t>
      </w:r>
      <w:r w:rsidR="001E5F1F" w:rsidRPr="002D115D">
        <w:rPr>
          <w:rFonts w:cs="Arial"/>
        </w:rPr>
        <w:t xml:space="preserve"> to ensure that all new housing is built to ‘Lifetime Homes’ standards.</w:t>
      </w:r>
      <w:r w:rsidRPr="002D115D">
        <w:rPr>
          <w:rFonts w:cs="Arial"/>
        </w:rPr>
        <w:t xml:space="preserve"> </w:t>
      </w:r>
    </w:p>
    <w:p w14:paraId="44BB7BDB" w14:textId="77777777" w:rsidR="00DE6E12" w:rsidRPr="002D115D" w:rsidRDefault="00DE6E12" w:rsidP="00C920D8">
      <w:pPr>
        <w:autoSpaceDE w:val="0"/>
        <w:autoSpaceDN w:val="0"/>
        <w:adjustRightInd w:val="0"/>
        <w:ind w:left="975" w:hanging="975"/>
        <w:jc w:val="both"/>
        <w:rPr>
          <w:rFonts w:cs="Arial"/>
        </w:rPr>
      </w:pPr>
    </w:p>
    <w:p w14:paraId="6F23D52A" w14:textId="7E76E340" w:rsidR="00DE6E12" w:rsidRPr="002D115D" w:rsidRDefault="00DE6E12" w:rsidP="00C920D8">
      <w:pPr>
        <w:autoSpaceDE w:val="0"/>
        <w:autoSpaceDN w:val="0"/>
        <w:adjustRightInd w:val="0"/>
        <w:ind w:left="975" w:hanging="975"/>
        <w:jc w:val="both"/>
        <w:rPr>
          <w:rFonts w:cs="Arial"/>
        </w:rPr>
      </w:pPr>
      <w:r w:rsidRPr="002D115D">
        <w:rPr>
          <w:rFonts w:cs="Arial"/>
        </w:rPr>
        <w:t>6.</w:t>
      </w:r>
      <w:r w:rsidR="00EE0172" w:rsidRPr="002D115D">
        <w:rPr>
          <w:rFonts w:cs="Arial"/>
        </w:rPr>
        <w:t>4</w:t>
      </w:r>
      <w:r w:rsidRPr="002D115D">
        <w:rPr>
          <w:rFonts w:cs="Arial"/>
        </w:rPr>
        <w:t>.</w:t>
      </w:r>
      <w:r w:rsidR="00EE0172" w:rsidRPr="002D115D">
        <w:rPr>
          <w:rFonts w:cs="Arial"/>
        </w:rPr>
        <w:t>1</w:t>
      </w:r>
      <w:r w:rsidR="004C45AD">
        <w:rPr>
          <w:rFonts w:cs="Arial"/>
        </w:rPr>
        <w:t>1</w:t>
      </w:r>
      <w:r w:rsidRPr="002D115D">
        <w:rPr>
          <w:rFonts w:cs="Arial"/>
        </w:rPr>
        <w:tab/>
      </w:r>
      <w:r w:rsidR="001E5F1F" w:rsidRPr="002D115D">
        <w:rPr>
          <w:rFonts w:cs="Arial"/>
        </w:rPr>
        <w:t xml:space="preserve">Policy CS1.K of the Harrow Core Strategy requires all new dwellings to comply with the requirements of Lifetime Homes. Supplementary Planning Document Accessible Homes 2010 (SPD) outlines the necessary criteria for a ‘Lifetime Home’. </w:t>
      </w:r>
    </w:p>
    <w:p w14:paraId="70416110" w14:textId="77777777" w:rsidR="00DE6E12" w:rsidRPr="002D115D" w:rsidRDefault="00DE6E12" w:rsidP="00C920D8">
      <w:pPr>
        <w:autoSpaceDE w:val="0"/>
        <w:autoSpaceDN w:val="0"/>
        <w:adjustRightInd w:val="0"/>
        <w:ind w:left="975" w:hanging="975"/>
        <w:jc w:val="both"/>
        <w:rPr>
          <w:rFonts w:cs="Arial"/>
        </w:rPr>
      </w:pPr>
    </w:p>
    <w:p w14:paraId="69015896" w14:textId="3A618D40" w:rsidR="001E5F1F" w:rsidRPr="002D115D" w:rsidRDefault="00DE6E12" w:rsidP="00C920D8">
      <w:pPr>
        <w:autoSpaceDE w:val="0"/>
        <w:autoSpaceDN w:val="0"/>
        <w:adjustRightInd w:val="0"/>
        <w:ind w:left="975" w:hanging="975"/>
        <w:jc w:val="both"/>
        <w:rPr>
          <w:rFonts w:cs="Arial"/>
        </w:rPr>
      </w:pPr>
      <w:r w:rsidRPr="002D115D">
        <w:rPr>
          <w:rFonts w:cs="Arial"/>
        </w:rPr>
        <w:t>6.</w:t>
      </w:r>
      <w:r w:rsidR="004F4B8E" w:rsidRPr="002D115D">
        <w:rPr>
          <w:rFonts w:cs="Arial"/>
        </w:rPr>
        <w:t>4</w:t>
      </w:r>
      <w:r w:rsidRPr="002D115D">
        <w:rPr>
          <w:rFonts w:cs="Arial"/>
        </w:rPr>
        <w:t>.</w:t>
      </w:r>
      <w:r w:rsidR="004F4B8E" w:rsidRPr="002D115D">
        <w:rPr>
          <w:rFonts w:cs="Arial"/>
        </w:rPr>
        <w:t>1</w:t>
      </w:r>
      <w:r w:rsidR="004C45AD">
        <w:rPr>
          <w:rFonts w:cs="Arial"/>
        </w:rPr>
        <w:t>2</w:t>
      </w:r>
      <w:r w:rsidRPr="002D115D">
        <w:rPr>
          <w:rFonts w:cs="Arial"/>
        </w:rPr>
        <w:tab/>
      </w:r>
      <w:r w:rsidR="001E5F1F" w:rsidRPr="002D115D">
        <w:rPr>
          <w:rFonts w:cs="Arial"/>
        </w:rPr>
        <w:t xml:space="preserve">While the above policies require compliance with Lifetime Home Standards, in October 2015 these standards were replaced by New National Standards which require 90% of homes to meet Building regulation M4 (2) - ‘accessible and adaptable </w:t>
      </w:r>
      <w:proofErr w:type="gramStart"/>
      <w:r w:rsidR="001E5F1F" w:rsidRPr="002D115D">
        <w:rPr>
          <w:rFonts w:cs="Arial"/>
        </w:rPr>
        <w:t>dwellings’</w:t>
      </w:r>
      <w:proofErr w:type="gramEnd"/>
      <w:r w:rsidR="001E5F1F" w:rsidRPr="002D115D">
        <w:rPr>
          <w:rFonts w:cs="Arial"/>
        </w:rPr>
        <w:t>. Accordingly, a condition of approval is required to ensure that the proposed development would meet regulation M4 (2) of the building Regulations which would secure an appropriate standard for future occupiers and make the units accessible to all. Level access would be provided to the units</w:t>
      </w:r>
      <w:r w:rsidR="000C697D" w:rsidRPr="002D115D">
        <w:rPr>
          <w:rFonts w:cs="Arial"/>
        </w:rPr>
        <w:t xml:space="preserve"> and </w:t>
      </w:r>
      <w:r w:rsidR="006563F3" w:rsidRPr="002D115D">
        <w:rPr>
          <w:rFonts w:cs="Arial"/>
        </w:rPr>
        <w:t xml:space="preserve">if the development were recommended for approval </w:t>
      </w:r>
      <w:r w:rsidR="000C697D" w:rsidRPr="002D115D">
        <w:rPr>
          <w:rFonts w:cs="Arial"/>
        </w:rPr>
        <w:t xml:space="preserve">a </w:t>
      </w:r>
      <w:r w:rsidR="001E5F1F" w:rsidRPr="002D115D">
        <w:rPr>
          <w:rFonts w:cs="Arial"/>
        </w:rPr>
        <w:t>condition</w:t>
      </w:r>
      <w:r w:rsidR="006563F3" w:rsidRPr="002D115D">
        <w:rPr>
          <w:rFonts w:cs="Arial"/>
        </w:rPr>
        <w:t xml:space="preserve"> would have been </w:t>
      </w:r>
      <w:r w:rsidR="000C697D" w:rsidRPr="002D115D">
        <w:rPr>
          <w:rFonts w:cs="Arial"/>
        </w:rPr>
        <w:t xml:space="preserve">recommended to </w:t>
      </w:r>
      <w:r w:rsidR="001E5F1F" w:rsidRPr="002D115D">
        <w:rPr>
          <w:rFonts w:cs="Arial"/>
        </w:rPr>
        <w:t xml:space="preserve">ensure that the development complies with Part M of Building Regulations. </w:t>
      </w:r>
    </w:p>
    <w:p w14:paraId="4F4A28E3" w14:textId="17A27068" w:rsidR="00B921D7" w:rsidRDefault="00B921D7" w:rsidP="00C920D8">
      <w:pPr>
        <w:autoSpaceDE w:val="0"/>
        <w:autoSpaceDN w:val="0"/>
        <w:adjustRightInd w:val="0"/>
        <w:jc w:val="both"/>
        <w:rPr>
          <w:rFonts w:cs="Arial"/>
          <w:sz w:val="23"/>
          <w:szCs w:val="23"/>
        </w:rPr>
      </w:pPr>
    </w:p>
    <w:p w14:paraId="4DBF1189" w14:textId="50BDD30C" w:rsidR="00477705" w:rsidRDefault="00477705" w:rsidP="00C920D8">
      <w:pPr>
        <w:autoSpaceDE w:val="0"/>
        <w:autoSpaceDN w:val="0"/>
        <w:adjustRightInd w:val="0"/>
        <w:jc w:val="both"/>
        <w:rPr>
          <w:rFonts w:cs="Arial"/>
          <w:sz w:val="23"/>
          <w:szCs w:val="23"/>
        </w:rPr>
      </w:pPr>
    </w:p>
    <w:p w14:paraId="1D564A6E" w14:textId="3D4B9796" w:rsidR="00477705" w:rsidRDefault="00477705" w:rsidP="00C920D8">
      <w:pPr>
        <w:autoSpaceDE w:val="0"/>
        <w:autoSpaceDN w:val="0"/>
        <w:adjustRightInd w:val="0"/>
        <w:jc w:val="both"/>
        <w:rPr>
          <w:rFonts w:cs="Arial"/>
          <w:sz w:val="23"/>
          <w:szCs w:val="23"/>
        </w:rPr>
      </w:pPr>
    </w:p>
    <w:p w14:paraId="18031CAD" w14:textId="7446AD28" w:rsidR="00F362A5" w:rsidRDefault="00F362A5" w:rsidP="00C920D8">
      <w:pPr>
        <w:autoSpaceDE w:val="0"/>
        <w:autoSpaceDN w:val="0"/>
        <w:adjustRightInd w:val="0"/>
        <w:jc w:val="both"/>
        <w:rPr>
          <w:rFonts w:cs="Arial"/>
          <w:sz w:val="23"/>
          <w:szCs w:val="23"/>
        </w:rPr>
      </w:pPr>
    </w:p>
    <w:p w14:paraId="566DDABB" w14:textId="77777777" w:rsidR="00F362A5" w:rsidRPr="009F2EEB" w:rsidRDefault="00F362A5" w:rsidP="00C920D8">
      <w:pPr>
        <w:autoSpaceDE w:val="0"/>
        <w:autoSpaceDN w:val="0"/>
        <w:adjustRightInd w:val="0"/>
        <w:jc w:val="both"/>
        <w:rPr>
          <w:rFonts w:cs="Arial"/>
          <w:sz w:val="23"/>
          <w:szCs w:val="23"/>
        </w:rPr>
      </w:pPr>
    </w:p>
    <w:p w14:paraId="663B4A35" w14:textId="5E6416C1" w:rsidR="00E33087" w:rsidRPr="002D115D" w:rsidRDefault="00E33087" w:rsidP="00C920D8">
      <w:pPr>
        <w:autoSpaceDE w:val="0"/>
        <w:autoSpaceDN w:val="0"/>
        <w:adjustRightInd w:val="0"/>
        <w:ind w:left="142" w:firstLine="833"/>
        <w:jc w:val="both"/>
        <w:rPr>
          <w:rFonts w:cs="Arial"/>
          <w:u w:val="single"/>
        </w:rPr>
      </w:pPr>
      <w:r w:rsidRPr="002D115D">
        <w:rPr>
          <w:rFonts w:cs="Arial"/>
          <w:u w:val="single"/>
        </w:rPr>
        <w:t xml:space="preserve">Amenity Space </w:t>
      </w:r>
    </w:p>
    <w:p w14:paraId="471F30A6" w14:textId="77777777" w:rsidR="00B921D7" w:rsidRPr="002D115D" w:rsidRDefault="00B921D7" w:rsidP="00C920D8">
      <w:pPr>
        <w:autoSpaceDE w:val="0"/>
        <w:autoSpaceDN w:val="0"/>
        <w:adjustRightInd w:val="0"/>
        <w:ind w:left="142" w:firstLine="833"/>
        <w:jc w:val="both"/>
        <w:rPr>
          <w:rFonts w:cs="Arial"/>
        </w:rPr>
      </w:pPr>
    </w:p>
    <w:p w14:paraId="55B22E34" w14:textId="5577687C" w:rsidR="00010AD0" w:rsidRPr="002D115D" w:rsidRDefault="00010AD0" w:rsidP="00C920D8">
      <w:pPr>
        <w:autoSpaceDE w:val="0"/>
        <w:autoSpaceDN w:val="0"/>
        <w:adjustRightInd w:val="0"/>
        <w:ind w:left="993" w:hanging="993"/>
        <w:jc w:val="both"/>
        <w:rPr>
          <w:rFonts w:cs="Arial"/>
        </w:rPr>
      </w:pPr>
      <w:r w:rsidRPr="002D115D">
        <w:rPr>
          <w:rFonts w:cs="Arial"/>
        </w:rPr>
        <w:t>6.</w:t>
      </w:r>
      <w:r w:rsidR="004F4B8E" w:rsidRPr="002D115D">
        <w:rPr>
          <w:rFonts w:cs="Arial"/>
        </w:rPr>
        <w:t>4.1</w:t>
      </w:r>
      <w:r w:rsidR="004C45AD">
        <w:rPr>
          <w:rFonts w:cs="Arial"/>
        </w:rPr>
        <w:t>3</w:t>
      </w:r>
      <w:r w:rsidRPr="002D115D">
        <w:rPr>
          <w:rFonts w:cs="Arial"/>
        </w:rPr>
        <w:t xml:space="preserve">    </w:t>
      </w:r>
      <w:r w:rsidR="004F4B8E" w:rsidRPr="002D115D">
        <w:rPr>
          <w:rFonts w:cs="Arial"/>
        </w:rPr>
        <w:t xml:space="preserve"> </w:t>
      </w:r>
      <w:r w:rsidR="00E33087" w:rsidRPr="002D115D">
        <w:rPr>
          <w:rFonts w:cs="Arial"/>
        </w:rPr>
        <w:t xml:space="preserve">Harrow Policy DM27 addresses amenity space and states that an appropriate form and amount of amenity space should be informed by the Mayor of London Housing Design Guide (2016) and other factors such as pattern of development, privacy of neighbouring occupiers and the quality of space proposed. Policy DM27 also states that proposals that would fail to provide appropriate amenity space will be refused. </w:t>
      </w:r>
    </w:p>
    <w:p w14:paraId="28E978FD" w14:textId="77777777" w:rsidR="00010AD0" w:rsidRPr="002D115D" w:rsidRDefault="00010AD0" w:rsidP="00C920D8">
      <w:pPr>
        <w:autoSpaceDE w:val="0"/>
        <w:autoSpaceDN w:val="0"/>
        <w:adjustRightInd w:val="0"/>
        <w:ind w:left="142" w:firstLine="833"/>
        <w:jc w:val="both"/>
        <w:rPr>
          <w:rFonts w:cs="Arial"/>
        </w:rPr>
      </w:pPr>
    </w:p>
    <w:p w14:paraId="4D18D800" w14:textId="7AA19232" w:rsidR="00891119" w:rsidRPr="002D115D" w:rsidRDefault="00010AD0" w:rsidP="00C920D8">
      <w:pPr>
        <w:autoSpaceDE w:val="0"/>
        <w:autoSpaceDN w:val="0"/>
        <w:adjustRightInd w:val="0"/>
        <w:ind w:left="993" w:hanging="993"/>
        <w:jc w:val="both"/>
        <w:rPr>
          <w:rFonts w:cs="Arial"/>
        </w:rPr>
      </w:pPr>
      <w:r w:rsidRPr="002D115D">
        <w:rPr>
          <w:rFonts w:cs="Arial"/>
        </w:rPr>
        <w:t>6.</w:t>
      </w:r>
      <w:r w:rsidR="000E730A" w:rsidRPr="002D115D">
        <w:rPr>
          <w:rFonts w:cs="Arial"/>
        </w:rPr>
        <w:t>4</w:t>
      </w:r>
      <w:r w:rsidRPr="002D115D">
        <w:rPr>
          <w:rFonts w:cs="Arial"/>
        </w:rPr>
        <w:t>.</w:t>
      </w:r>
      <w:r w:rsidR="000E730A" w:rsidRPr="002D115D">
        <w:rPr>
          <w:rFonts w:cs="Arial"/>
        </w:rPr>
        <w:t>1</w:t>
      </w:r>
      <w:r w:rsidR="004C45AD">
        <w:rPr>
          <w:rFonts w:cs="Arial"/>
        </w:rPr>
        <w:t>4</w:t>
      </w:r>
      <w:r w:rsidRPr="002D115D">
        <w:rPr>
          <w:rFonts w:cs="Arial"/>
        </w:rPr>
        <w:t xml:space="preserve">   </w:t>
      </w:r>
      <w:r w:rsidR="00921C58" w:rsidRPr="002D115D">
        <w:rPr>
          <w:rFonts w:cs="Arial"/>
        </w:rPr>
        <w:t>The proposal would provide two rear gardens for the ground floor flats measuring</w:t>
      </w:r>
      <w:r w:rsidR="00055858" w:rsidRPr="002D115D">
        <w:rPr>
          <w:rFonts w:cs="Arial"/>
        </w:rPr>
        <w:t xml:space="preserve"> 30sqm and 34</w:t>
      </w:r>
      <w:r w:rsidR="00921C58" w:rsidRPr="002D115D">
        <w:rPr>
          <w:rFonts w:cs="Arial"/>
        </w:rPr>
        <w:t>sqm</w:t>
      </w:r>
      <w:r w:rsidR="00CB6B93" w:rsidRPr="002D115D">
        <w:rPr>
          <w:rFonts w:cs="Arial"/>
        </w:rPr>
        <w:t>. The proposal would provide balconies as external private amenity space</w:t>
      </w:r>
      <w:r w:rsidR="000E44CD">
        <w:rPr>
          <w:rFonts w:cs="Arial"/>
        </w:rPr>
        <w:t xml:space="preserve"> for the other flats</w:t>
      </w:r>
      <w:r w:rsidR="00055858" w:rsidRPr="002D115D">
        <w:rPr>
          <w:rFonts w:cs="Arial"/>
        </w:rPr>
        <w:t xml:space="preserve"> measuring between 8sqm and 9.5sqm</w:t>
      </w:r>
      <w:r w:rsidR="00CB6B93" w:rsidRPr="002D115D">
        <w:rPr>
          <w:rFonts w:cs="Arial"/>
        </w:rPr>
        <w:t xml:space="preserve">. Whilst the </w:t>
      </w:r>
      <w:r w:rsidR="00221EC4" w:rsidRPr="002D115D">
        <w:rPr>
          <w:rFonts w:cs="Arial"/>
        </w:rPr>
        <w:t xml:space="preserve">two </w:t>
      </w:r>
      <w:r w:rsidR="00CB6B93" w:rsidRPr="002D115D">
        <w:rPr>
          <w:rFonts w:cs="Arial"/>
        </w:rPr>
        <w:t xml:space="preserve">garden areas far surpasses the minimum requirements set out in the London Plan </w:t>
      </w:r>
      <w:r w:rsidR="00D23A75" w:rsidRPr="002D115D">
        <w:rPr>
          <w:rFonts w:cs="Arial"/>
        </w:rPr>
        <w:t xml:space="preserve">requirement (5sqm for 1-2bed spaces in a flat and an additional 1sqm for each bedroom) </w:t>
      </w:r>
      <w:r w:rsidR="00CB6B93" w:rsidRPr="002D115D">
        <w:rPr>
          <w:rFonts w:cs="Arial"/>
        </w:rPr>
        <w:t xml:space="preserve">it is considered that </w:t>
      </w:r>
      <w:r w:rsidR="00F25A98" w:rsidRPr="002D115D">
        <w:rPr>
          <w:rFonts w:cs="Arial"/>
        </w:rPr>
        <w:t xml:space="preserve">large Oak tree to the rear of the site would overshadow the amenity space </w:t>
      </w:r>
      <w:r w:rsidR="00221EC4" w:rsidRPr="002D115D">
        <w:rPr>
          <w:rFonts w:cs="Arial"/>
        </w:rPr>
        <w:t xml:space="preserve">for Flat 2 </w:t>
      </w:r>
      <w:r w:rsidR="00F25A98" w:rsidRPr="002D115D">
        <w:rPr>
          <w:rFonts w:cs="Arial"/>
        </w:rPr>
        <w:t xml:space="preserve">and would result in excessive shading and dominance which would reduce the quality of the amenity space for future occupiers. </w:t>
      </w:r>
      <w:r w:rsidR="00221EC4" w:rsidRPr="002D115D">
        <w:rPr>
          <w:rFonts w:cs="Arial"/>
        </w:rPr>
        <w:t xml:space="preserve">In addition, the shape of the </w:t>
      </w:r>
      <w:r w:rsidR="000E730A" w:rsidRPr="002D115D">
        <w:rPr>
          <w:rFonts w:cs="Arial"/>
        </w:rPr>
        <w:t xml:space="preserve">private </w:t>
      </w:r>
      <w:r w:rsidR="00221EC4" w:rsidRPr="002D115D">
        <w:rPr>
          <w:rFonts w:cs="Arial"/>
        </w:rPr>
        <w:t>garden</w:t>
      </w:r>
      <w:r w:rsidR="000E730A" w:rsidRPr="002D115D">
        <w:rPr>
          <w:rFonts w:cs="Arial"/>
        </w:rPr>
        <w:t>s</w:t>
      </w:r>
      <w:r w:rsidR="00221EC4" w:rsidRPr="002D115D">
        <w:rPr>
          <w:rFonts w:cs="Arial"/>
        </w:rPr>
        <w:t xml:space="preserve"> with </w:t>
      </w:r>
      <w:r w:rsidR="000E730A" w:rsidRPr="002D115D">
        <w:rPr>
          <w:rFonts w:cs="Arial"/>
        </w:rPr>
        <w:t>their</w:t>
      </w:r>
      <w:r w:rsidR="00221EC4" w:rsidRPr="002D115D">
        <w:rPr>
          <w:rFonts w:cs="Arial"/>
        </w:rPr>
        <w:t xml:space="preserve"> depth and skewed rear boundary </w:t>
      </w:r>
      <w:r w:rsidR="000E730A" w:rsidRPr="002D115D">
        <w:rPr>
          <w:rFonts w:cs="Arial"/>
        </w:rPr>
        <w:t xml:space="preserve">with </w:t>
      </w:r>
      <w:r w:rsidR="00221EC4" w:rsidRPr="002D115D">
        <w:rPr>
          <w:rFonts w:cs="Arial"/>
        </w:rPr>
        <w:t>th</w:t>
      </w:r>
      <w:r w:rsidR="000E730A" w:rsidRPr="002D115D">
        <w:rPr>
          <w:rFonts w:cs="Arial"/>
        </w:rPr>
        <w:t>e</w:t>
      </w:r>
      <w:r w:rsidR="00221EC4" w:rsidRPr="002D115D">
        <w:rPr>
          <w:rFonts w:cs="Arial"/>
        </w:rPr>
        <w:t xml:space="preserve"> irregular shaped space</w:t>
      </w:r>
      <w:r w:rsidR="000E730A" w:rsidRPr="002D115D">
        <w:rPr>
          <w:rFonts w:cs="Arial"/>
        </w:rPr>
        <w:t>s</w:t>
      </w:r>
      <w:r w:rsidR="00221EC4" w:rsidRPr="002D115D">
        <w:rPr>
          <w:rFonts w:cs="Arial"/>
        </w:rPr>
        <w:t xml:space="preserve"> would not provide useable or </w:t>
      </w:r>
      <w:proofErr w:type="gramStart"/>
      <w:r w:rsidR="00221EC4" w:rsidRPr="002D115D">
        <w:rPr>
          <w:rFonts w:cs="Arial"/>
        </w:rPr>
        <w:t>high quality</w:t>
      </w:r>
      <w:proofErr w:type="gramEnd"/>
      <w:r w:rsidR="00221EC4" w:rsidRPr="002D115D">
        <w:rPr>
          <w:rFonts w:cs="Arial"/>
        </w:rPr>
        <w:t xml:space="preserve"> amenity space</w:t>
      </w:r>
      <w:r w:rsidR="000E730A" w:rsidRPr="002D115D">
        <w:rPr>
          <w:rFonts w:cs="Arial"/>
        </w:rPr>
        <w:t>s for Flats 1 and 2</w:t>
      </w:r>
      <w:r w:rsidR="00221EC4" w:rsidRPr="002D115D">
        <w:rPr>
          <w:rFonts w:cs="Arial"/>
        </w:rPr>
        <w:t xml:space="preserve">. </w:t>
      </w:r>
      <w:r w:rsidR="00F25A98" w:rsidRPr="002D115D">
        <w:rPr>
          <w:rFonts w:cs="Arial"/>
        </w:rPr>
        <w:t>T</w:t>
      </w:r>
      <w:r w:rsidR="00CB6B93" w:rsidRPr="002D115D">
        <w:rPr>
          <w:rFonts w:cs="Arial"/>
        </w:rPr>
        <w:t xml:space="preserve">he proposal would </w:t>
      </w:r>
      <w:r w:rsidR="00F25A98" w:rsidRPr="002D115D">
        <w:rPr>
          <w:rFonts w:cs="Arial"/>
        </w:rPr>
        <w:t xml:space="preserve">also </w:t>
      </w:r>
      <w:r w:rsidR="00CB6B93" w:rsidRPr="002D115D">
        <w:rPr>
          <w:rFonts w:cs="Arial"/>
        </w:rPr>
        <w:t xml:space="preserve">fail to provide amenity spaces which are in keeping with those within the </w:t>
      </w:r>
      <w:r w:rsidR="00FE13F5" w:rsidRPr="002D115D">
        <w:rPr>
          <w:rFonts w:cs="Arial"/>
        </w:rPr>
        <w:t xml:space="preserve">immediate </w:t>
      </w:r>
      <w:r w:rsidR="00CB6B93" w:rsidRPr="002D115D">
        <w:rPr>
          <w:rFonts w:cs="Arial"/>
        </w:rPr>
        <w:t xml:space="preserve">area. </w:t>
      </w:r>
    </w:p>
    <w:p w14:paraId="5D77E8C1" w14:textId="77777777" w:rsidR="00891119" w:rsidRPr="002D115D" w:rsidRDefault="00891119" w:rsidP="00C920D8">
      <w:pPr>
        <w:autoSpaceDE w:val="0"/>
        <w:autoSpaceDN w:val="0"/>
        <w:adjustRightInd w:val="0"/>
        <w:ind w:left="993" w:hanging="993"/>
        <w:jc w:val="both"/>
        <w:rPr>
          <w:rFonts w:cs="Arial"/>
          <w:color w:val="FF0000"/>
        </w:rPr>
      </w:pPr>
    </w:p>
    <w:p w14:paraId="3C7F524C" w14:textId="78515912" w:rsidR="00921C58" w:rsidRPr="002D115D" w:rsidRDefault="007237EC" w:rsidP="00C920D8">
      <w:pPr>
        <w:autoSpaceDE w:val="0"/>
        <w:autoSpaceDN w:val="0"/>
        <w:adjustRightInd w:val="0"/>
        <w:ind w:left="993" w:hanging="993"/>
        <w:jc w:val="both"/>
        <w:rPr>
          <w:rFonts w:cs="Arial"/>
        </w:rPr>
      </w:pPr>
      <w:r w:rsidRPr="002D115D">
        <w:rPr>
          <w:rFonts w:cs="Arial"/>
        </w:rPr>
        <w:t>6.4.1</w:t>
      </w:r>
      <w:r w:rsidR="004C45AD">
        <w:rPr>
          <w:rFonts w:cs="Arial"/>
        </w:rPr>
        <w:t>5</w:t>
      </w:r>
      <w:r w:rsidRPr="002D115D">
        <w:rPr>
          <w:rFonts w:cs="Arial"/>
        </w:rPr>
        <w:tab/>
      </w:r>
      <w:r w:rsidR="00CB6B93" w:rsidRPr="002D115D">
        <w:rPr>
          <w:rFonts w:cs="Arial"/>
        </w:rPr>
        <w:t xml:space="preserve">The </w:t>
      </w:r>
      <w:r w:rsidR="000278D4" w:rsidRPr="002D115D">
        <w:rPr>
          <w:rFonts w:cs="Arial"/>
        </w:rPr>
        <w:t>side balconies</w:t>
      </w:r>
      <w:r w:rsidR="008F3E8F" w:rsidRPr="002D115D">
        <w:rPr>
          <w:rFonts w:cs="Arial"/>
        </w:rPr>
        <w:t xml:space="preserve"> with glazed privacy screens </w:t>
      </w:r>
      <w:r w:rsidR="000278D4" w:rsidRPr="002D115D">
        <w:rPr>
          <w:rFonts w:cs="Arial"/>
        </w:rPr>
        <w:t xml:space="preserve">to the western flank of the building would not </w:t>
      </w:r>
      <w:r w:rsidR="000E44CD">
        <w:rPr>
          <w:rFonts w:cs="Arial"/>
        </w:rPr>
        <w:t xml:space="preserve">be </w:t>
      </w:r>
      <w:r w:rsidR="000278D4" w:rsidRPr="002D115D">
        <w:rPr>
          <w:rFonts w:cs="Arial"/>
        </w:rPr>
        <w:t xml:space="preserve">considered private amenity space given that they would be </w:t>
      </w:r>
      <w:r w:rsidR="008F3E8F" w:rsidRPr="002D115D">
        <w:rPr>
          <w:rFonts w:cs="Arial"/>
        </w:rPr>
        <w:t xml:space="preserve">visible and </w:t>
      </w:r>
      <w:r w:rsidR="000278D4" w:rsidRPr="002D115D">
        <w:rPr>
          <w:rFonts w:cs="Arial"/>
        </w:rPr>
        <w:t>overlooked by the public realm. In addition, the proposed balconies to the side and rear would allow overlooking and</w:t>
      </w:r>
      <w:r w:rsidR="008F3E8F" w:rsidRPr="002D115D">
        <w:rPr>
          <w:rFonts w:cs="Arial"/>
        </w:rPr>
        <w:t xml:space="preserve"> result in the</w:t>
      </w:r>
      <w:r w:rsidR="000278D4" w:rsidRPr="002D115D">
        <w:rPr>
          <w:rFonts w:cs="Arial"/>
        </w:rPr>
        <w:t xml:space="preserve"> loss of privacy for the ground floor rear gardens of Flats 1 and 2. Therefore the quality of the private amenity spaces would be unacceptable. </w:t>
      </w:r>
    </w:p>
    <w:p w14:paraId="3AB4EA5A" w14:textId="6B30C1C2" w:rsidR="00921C58" w:rsidRPr="002D115D" w:rsidRDefault="00921C58" w:rsidP="00C920D8">
      <w:pPr>
        <w:autoSpaceDE w:val="0"/>
        <w:autoSpaceDN w:val="0"/>
        <w:adjustRightInd w:val="0"/>
        <w:ind w:left="993" w:hanging="993"/>
        <w:jc w:val="both"/>
        <w:rPr>
          <w:rFonts w:cs="Arial"/>
        </w:rPr>
      </w:pPr>
    </w:p>
    <w:p w14:paraId="488631B4" w14:textId="335564E8" w:rsidR="00D53A47" w:rsidRPr="002D115D" w:rsidRDefault="00150B51" w:rsidP="00C920D8">
      <w:pPr>
        <w:autoSpaceDE w:val="0"/>
        <w:autoSpaceDN w:val="0"/>
        <w:adjustRightInd w:val="0"/>
        <w:ind w:left="993" w:hanging="993"/>
        <w:jc w:val="both"/>
        <w:rPr>
          <w:rFonts w:cs="Arial"/>
        </w:rPr>
      </w:pPr>
      <w:r w:rsidRPr="002D115D">
        <w:rPr>
          <w:rFonts w:cs="Arial"/>
        </w:rPr>
        <w:t>6.4.1</w:t>
      </w:r>
      <w:r w:rsidR="004C45AD">
        <w:rPr>
          <w:rFonts w:cs="Arial"/>
        </w:rPr>
        <w:t>6</w:t>
      </w:r>
      <w:r w:rsidRPr="002D115D">
        <w:rPr>
          <w:rFonts w:cs="Arial"/>
        </w:rPr>
        <w:tab/>
      </w:r>
      <w:r w:rsidR="000E730A" w:rsidRPr="002D115D">
        <w:rPr>
          <w:rFonts w:cs="Arial"/>
        </w:rPr>
        <w:t xml:space="preserve">In summary, the proposal would provide poor quality accommodation for future residents of these </w:t>
      </w:r>
      <w:r w:rsidR="000E44CD" w:rsidRPr="002D115D">
        <w:rPr>
          <w:rFonts w:cs="Arial"/>
        </w:rPr>
        <w:t>dwelling</w:t>
      </w:r>
      <w:r w:rsidR="000E44CD">
        <w:rPr>
          <w:rFonts w:cs="Arial"/>
        </w:rPr>
        <w:t>s</w:t>
      </w:r>
      <w:r w:rsidR="000E44CD" w:rsidRPr="002D115D">
        <w:rPr>
          <w:rFonts w:cs="Arial"/>
        </w:rPr>
        <w:t xml:space="preserve"> </w:t>
      </w:r>
      <w:r w:rsidR="000E730A" w:rsidRPr="002D115D">
        <w:rPr>
          <w:rFonts w:cs="Arial"/>
        </w:rPr>
        <w:t xml:space="preserve">and would provide unsatisfactory living conditions for the </w:t>
      </w:r>
      <w:proofErr w:type="gramStart"/>
      <w:r w:rsidR="000E730A" w:rsidRPr="002D115D">
        <w:rPr>
          <w:rFonts w:cs="Arial"/>
        </w:rPr>
        <w:t>occupiers</w:t>
      </w:r>
      <w:proofErr w:type="gramEnd"/>
      <w:r w:rsidR="000E730A" w:rsidRPr="002D115D">
        <w:rPr>
          <w:rFonts w:cs="Arial"/>
        </w:rPr>
        <w:t xml:space="preserve"> and this would</w:t>
      </w:r>
      <w:r w:rsidR="000E44CD">
        <w:rPr>
          <w:rFonts w:cs="Arial"/>
        </w:rPr>
        <w:t xml:space="preserve"> fail to</w:t>
      </w:r>
      <w:r w:rsidR="000E730A" w:rsidRPr="002D115D">
        <w:rPr>
          <w:rFonts w:cs="Arial"/>
        </w:rPr>
        <w:t xml:space="preserve"> comply with the amenity aims of London Plan Policies D3, D4, D6; DMP Polic</w:t>
      </w:r>
      <w:r w:rsidR="00260F77">
        <w:rPr>
          <w:rFonts w:cs="Arial"/>
        </w:rPr>
        <w:t>ies</w:t>
      </w:r>
      <w:r w:rsidR="000E730A" w:rsidRPr="002D115D">
        <w:rPr>
          <w:rFonts w:cs="Arial"/>
        </w:rPr>
        <w:t xml:space="preserve"> DM1</w:t>
      </w:r>
      <w:r w:rsidR="00260F77">
        <w:rPr>
          <w:rFonts w:cs="Arial"/>
        </w:rPr>
        <w:t xml:space="preserve"> and DM27</w:t>
      </w:r>
      <w:r w:rsidR="000E730A" w:rsidRPr="002D115D">
        <w:rPr>
          <w:rFonts w:cs="Arial"/>
        </w:rPr>
        <w:t xml:space="preserve"> the </w:t>
      </w:r>
      <w:r w:rsidR="00A22BCE">
        <w:rPr>
          <w:rFonts w:cs="Arial"/>
        </w:rPr>
        <w:t xml:space="preserve">Mayors Housing </w:t>
      </w:r>
      <w:r w:rsidR="00A22BCE" w:rsidRPr="002D115D">
        <w:rPr>
          <w:rFonts w:cs="Arial"/>
        </w:rPr>
        <w:t>SP</w:t>
      </w:r>
      <w:r w:rsidR="00A22BCE">
        <w:rPr>
          <w:rFonts w:cs="Arial"/>
        </w:rPr>
        <w:t xml:space="preserve">G </w:t>
      </w:r>
      <w:r w:rsidR="000E730A" w:rsidRPr="002D115D">
        <w:rPr>
          <w:rFonts w:cs="Arial"/>
        </w:rPr>
        <w:t>and the requirements of the Framework’.</w:t>
      </w:r>
    </w:p>
    <w:p w14:paraId="72A85D47" w14:textId="77777777" w:rsidR="00D53A47" w:rsidRDefault="00D53A47" w:rsidP="00C920D8">
      <w:pPr>
        <w:autoSpaceDE w:val="0"/>
        <w:autoSpaceDN w:val="0"/>
        <w:adjustRightInd w:val="0"/>
        <w:ind w:left="993" w:hanging="993"/>
        <w:jc w:val="both"/>
        <w:rPr>
          <w:rFonts w:cs="Arial"/>
          <w:sz w:val="23"/>
          <w:szCs w:val="23"/>
        </w:rPr>
      </w:pPr>
    </w:p>
    <w:p w14:paraId="637E9C05" w14:textId="5A1358CE" w:rsidR="00546A9E" w:rsidRPr="009F2EEB" w:rsidRDefault="00546A9E" w:rsidP="00C920D8">
      <w:pPr>
        <w:tabs>
          <w:tab w:val="left" w:pos="993"/>
        </w:tabs>
        <w:ind w:left="993" w:hanging="1004"/>
        <w:jc w:val="both"/>
        <w:rPr>
          <w:rFonts w:cs="Arial"/>
          <w:b/>
          <w:bCs/>
        </w:rPr>
      </w:pPr>
      <w:r w:rsidRPr="009F2EEB">
        <w:rPr>
          <w:rFonts w:cs="Arial"/>
          <w:b/>
          <w:bCs/>
        </w:rPr>
        <w:t>6.</w:t>
      </w:r>
      <w:r w:rsidR="00A64B90">
        <w:rPr>
          <w:rFonts w:cs="Arial"/>
          <w:b/>
          <w:bCs/>
        </w:rPr>
        <w:t>5</w:t>
      </w:r>
      <w:r w:rsidRPr="009F2EEB">
        <w:rPr>
          <w:rFonts w:cs="Arial"/>
          <w:b/>
          <w:bCs/>
        </w:rPr>
        <w:tab/>
        <w:t xml:space="preserve">Traffic and Parking </w:t>
      </w:r>
    </w:p>
    <w:p w14:paraId="0B344EA6" w14:textId="77777777" w:rsidR="00546A9E" w:rsidRPr="009F2EEB" w:rsidRDefault="00546A9E" w:rsidP="00C920D8">
      <w:pPr>
        <w:tabs>
          <w:tab w:val="left" w:pos="993"/>
        </w:tabs>
        <w:ind w:left="993" w:hanging="1004"/>
        <w:jc w:val="both"/>
        <w:rPr>
          <w:rFonts w:cs="Arial"/>
        </w:rPr>
      </w:pPr>
    </w:p>
    <w:p w14:paraId="70BA002E" w14:textId="2315D0C7" w:rsidR="00546A9E" w:rsidRPr="009F2EEB" w:rsidRDefault="00546A9E" w:rsidP="00C920D8">
      <w:pPr>
        <w:tabs>
          <w:tab w:val="left" w:pos="993"/>
        </w:tabs>
        <w:ind w:left="993" w:hanging="1004"/>
        <w:jc w:val="both"/>
        <w:rPr>
          <w:rFonts w:cs="Arial"/>
        </w:rPr>
      </w:pPr>
      <w:r w:rsidRPr="009F2EEB">
        <w:rPr>
          <w:rFonts w:cs="Arial"/>
        </w:rPr>
        <w:t>6.</w:t>
      </w:r>
      <w:r w:rsidR="00A64B90">
        <w:rPr>
          <w:rFonts w:cs="Arial"/>
        </w:rPr>
        <w:t>5</w:t>
      </w:r>
      <w:r w:rsidRPr="009F2EEB">
        <w:rPr>
          <w:rFonts w:cs="Arial"/>
        </w:rPr>
        <w:t>.1</w:t>
      </w:r>
      <w:r w:rsidRPr="009F2EEB">
        <w:rPr>
          <w:rFonts w:cs="Arial"/>
        </w:rPr>
        <w:tab/>
        <w:t>The relevant policies are:</w:t>
      </w:r>
    </w:p>
    <w:p w14:paraId="7939A183" w14:textId="77777777" w:rsidR="00546A9E" w:rsidRPr="009F2EEB" w:rsidRDefault="00546A9E" w:rsidP="00C920D8">
      <w:pPr>
        <w:tabs>
          <w:tab w:val="left" w:pos="993"/>
        </w:tabs>
        <w:ind w:left="993" w:hanging="1004"/>
        <w:jc w:val="both"/>
        <w:rPr>
          <w:rFonts w:cs="Arial"/>
        </w:rPr>
      </w:pPr>
    </w:p>
    <w:p w14:paraId="2AA5E8A9" w14:textId="77777777" w:rsidR="00546A9E" w:rsidRPr="009F2EEB" w:rsidRDefault="00546A9E" w:rsidP="00C920D8">
      <w:pPr>
        <w:numPr>
          <w:ilvl w:val="0"/>
          <w:numId w:val="7"/>
        </w:numPr>
        <w:ind w:left="1418" w:hanging="567"/>
        <w:jc w:val="both"/>
        <w:rPr>
          <w:rFonts w:cs="Arial"/>
        </w:rPr>
      </w:pPr>
      <w:r w:rsidRPr="009F2EEB">
        <w:rPr>
          <w:rFonts w:cs="Arial"/>
        </w:rPr>
        <w:t>National Planning Policy Framework (2021)</w:t>
      </w:r>
    </w:p>
    <w:p w14:paraId="39DB704A" w14:textId="77777777" w:rsidR="00546A9E" w:rsidRPr="009F2EEB" w:rsidRDefault="00546A9E" w:rsidP="00C920D8">
      <w:pPr>
        <w:numPr>
          <w:ilvl w:val="0"/>
          <w:numId w:val="7"/>
        </w:numPr>
        <w:ind w:left="1418" w:hanging="567"/>
        <w:jc w:val="both"/>
        <w:rPr>
          <w:rFonts w:cs="Arial"/>
        </w:rPr>
      </w:pPr>
      <w:r w:rsidRPr="009F2EEB">
        <w:rPr>
          <w:rFonts w:cs="Arial"/>
        </w:rPr>
        <w:t>The London Plan (2020): T4, T5, T6, T6.1</w:t>
      </w:r>
    </w:p>
    <w:p w14:paraId="326F9901" w14:textId="77777777" w:rsidR="00546A9E" w:rsidRPr="009F2EEB" w:rsidRDefault="00546A9E" w:rsidP="00C920D8">
      <w:pPr>
        <w:numPr>
          <w:ilvl w:val="0"/>
          <w:numId w:val="7"/>
        </w:numPr>
        <w:ind w:left="1418" w:hanging="567"/>
        <w:jc w:val="both"/>
        <w:rPr>
          <w:rFonts w:cs="Arial"/>
        </w:rPr>
      </w:pPr>
      <w:r w:rsidRPr="009F2EEB">
        <w:rPr>
          <w:rFonts w:cs="Arial"/>
        </w:rPr>
        <w:t xml:space="preserve">Harrow Core Strategy (2012): CS1 </w:t>
      </w:r>
    </w:p>
    <w:p w14:paraId="7E4D9832" w14:textId="77777777" w:rsidR="00546A9E" w:rsidRPr="009F2EEB" w:rsidRDefault="00546A9E" w:rsidP="00C920D8">
      <w:pPr>
        <w:numPr>
          <w:ilvl w:val="0"/>
          <w:numId w:val="7"/>
        </w:numPr>
        <w:ind w:left="1418" w:hanging="567"/>
        <w:jc w:val="both"/>
        <w:rPr>
          <w:rFonts w:cs="Arial"/>
        </w:rPr>
      </w:pPr>
      <w:r w:rsidRPr="009F2EEB">
        <w:rPr>
          <w:rFonts w:cs="Arial"/>
        </w:rPr>
        <w:t>Harrow Development Management Policies (2013): DM42, DM44, DM45</w:t>
      </w:r>
    </w:p>
    <w:p w14:paraId="01D4B865" w14:textId="471CF85E" w:rsidR="00546A9E" w:rsidRPr="009F2EEB" w:rsidRDefault="00546A9E" w:rsidP="00C920D8">
      <w:pPr>
        <w:tabs>
          <w:tab w:val="left" w:pos="993"/>
        </w:tabs>
        <w:ind w:left="993" w:hanging="1004"/>
        <w:jc w:val="both"/>
        <w:rPr>
          <w:rFonts w:cs="Arial"/>
        </w:rPr>
      </w:pPr>
    </w:p>
    <w:p w14:paraId="3E5FD758" w14:textId="0094D072" w:rsidR="000B5122" w:rsidRDefault="00F77191" w:rsidP="00C920D8">
      <w:pPr>
        <w:tabs>
          <w:tab w:val="left" w:pos="993"/>
        </w:tabs>
        <w:ind w:left="993" w:hanging="1004"/>
        <w:jc w:val="both"/>
        <w:rPr>
          <w:rFonts w:cs="Arial"/>
        </w:rPr>
      </w:pPr>
      <w:r w:rsidRPr="009F2EEB">
        <w:rPr>
          <w:rFonts w:cs="Arial"/>
        </w:rPr>
        <w:t>6.</w:t>
      </w:r>
      <w:r w:rsidR="00A64B90">
        <w:rPr>
          <w:rFonts w:cs="Arial"/>
        </w:rPr>
        <w:t>5</w:t>
      </w:r>
      <w:r w:rsidRPr="009F2EEB">
        <w:rPr>
          <w:rFonts w:cs="Arial"/>
        </w:rPr>
        <w:t>.2</w:t>
      </w:r>
      <w:r w:rsidRPr="009F2EEB">
        <w:rPr>
          <w:rFonts w:cs="Arial"/>
        </w:rPr>
        <w:tab/>
      </w:r>
      <w:r w:rsidR="000170D0" w:rsidRPr="009F2EEB">
        <w:rPr>
          <w:rFonts w:cs="Arial"/>
        </w:rPr>
        <w:t xml:space="preserve">The site has a </w:t>
      </w:r>
      <w:r w:rsidR="000170D0" w:rsidRPr="000B5122">
        <w:rPr>
          <w:rFonts w:cs="Arial"/>
        </w:rPr>
        <w:t xml:space="preserve">PTAL of </w:t>
      </w:r>
      <w:r w:rsidR="000B5122" w:rsidRPr="000B5122">
        <w:rPr>
          <w:rFonts w:cs="Arial"/>
        </w:rPr>
        <w:t>1b</w:t>
      </w:r>
      <w:r w:rsidR="000170D0" w:rsidRPr="009F2EEB">
        <w:rPr>
          <w:rFonts w:cs="Arial"/>
        </w:rPr>
        <w:t xml:space="preserve"> which means the access to public transport is poor. </w:t>
      </w:r>
      <w:r w:rsidR="000B5122">
        <w:rPr>
          <w:rFonts w:cs="Arial"/>
        </w:rPr>
        <w:t xml:space="preserve">The nearest bus stop is on Stanmore Hill which is 110metres from the site (2minute walking distance from the site and is within 1km of Stanmore tube station and the </w:t>
      </w:r>
      <w:proofErr w:type="gramStart"/>
      <w:r w:rsidR="000B5122">
        <w:rPr>
          <w:rFonts w:cs="Arial"/>
        </w:rPr>
        <w:t>town  centre</w:t>
      </w:r>
      <w:proofErr w:type="gramEnd"/>
      <w:r w:rsidR="000B5122">
        <w:rPr>
          <w:rFonts w:cs="Arial"/>
        </w:rPr>
        <w:t>.</w:t>
      </w:r>
      <w:r w:rsidR="00260F77">
        <w:rPr>
          <w:rFonts w:cs="Arial"/>
        </w:rPr>
        <w:t xml:space="preserve"> There is a low site accessibility, the location is on a hill making it difficult for those with mobility impairments to wa</w:t>
      </w:r>
      <w:r w:rsidR="00A22BCE">
        <w:rPr>
          <w:rFonts w:cs="Arial"/>
        </w:rPr>
        <w:t>l</w:t>
      </w:r>
      <w:r w:rsidR="00260F77">
        <w:rPr>
          <w:rFonts w:cs="Arial"/>
        </w:rPr>
        <w:t xml:space="preserve">k and residents in these areas in </w:t>
      </w:r>
      <w:r w:rsidR="00260F77">
        <w:rPr>
          <w:rFonts w:cs="Arial"/>
        </w:rPr>
        <w:lastRenderedPageBreak/>
        <w:t xml:space="preserve">Harrow tend to rely on private motor vehicles. </w:t>
      </w:r>
      <w:r w:rsidR="002B3C6E">
        <w:rPr>
          <w:rFonts w:cs="Arial"/>
        </w:rPr>
        <w:t xml:space="preserve"> </w:t>
      </w:r>
      <w:r w:rsidR="00A53774" w:rsidRPr="00A22BCE">
        <w:rPr>
          <w:rFonts w:cs="Arial"/>
        </w:rPr>
        <w:t xml:space="preserve">In addition, the </w:t>
      </w:r>
      <w:r w:rsidR="0019501E" w:rsidRPr="00A22BCE">
        <w:rPr>
          <w:rFonts w:cs="Arial"/>
        </w:rPr>
        <w:t xml:space="preserve">low </w:t>
      </w:r>
      <w:r w:rsidR="00A53774" w:rsidRPr="00A22BCE">
        <w:rPr>
          <w:rFonts w:cs="Arial"/>
        </w:rPr>
        <w:t xml:space="preserve">bus frequency in this location </w:t>
      </w:r>
      <w:r w:rsidR="0019501E" w:rsidRPr="00A22BCE">
        <w:rPr>
          <w:rFonts w:cs="Arial"/>
        </w:rPr>
        <w:t xml:space="preserve">is also an issue </w:t>
      </w:r>
      <w:r w:rsidR="00A53774" w:rsidRPr="00A22BCE">
        <w:rPr>
          <w:rFonts w:cs="Arial"/>
        </w:rPr>
        <w:t>given its suburban location.</w:t>
      </w:r>
    </w:p>
    <w:p w14:paraId="5E210AF6" w14:textId="5066E817" w:rsidR="002C2A28" w:rsidRPr="009F2EEB" w:rsidRDefault="002C2A28" w:rsidP="00C920D8">
      <w:pPr>
        <w:tabs>
          <w:tab w:val="left" w:pos="993"/>
        </w:tabs>
        <w:jc w:val="both"/>
        <w:rPr>
          <w:rFonts w:cs="Arial"/>
          <w:u w:val="single"/>
        </w:rPr>
      </w:pPr>
    </w:p>
    <w:p w14:paraId="39CF30E0" w14:textId="4BB59BB3" w:rsidR="00F11AA6" w:rsidRPr="009F2EEB" w:rsidRDefault="00F77191" w:rsidP="00C920D8">
      <w:pPr>
        <w:tabs>
          <w:tab w:val="left" w:pos="993"/>
        </w:tabs>
        <w:ind w:left="993" w:hanging="1004"/>
        <w:jc w:val="both"/>
        <w:rPr>
          <w:rFonts w:cs="Arial"/>
          <w:u w:val="single"/>
        </w:rPr>
      </w:pPr>
      <w:r w:rsidRPr="009F2EEB">
        <w:rPr>
          <w:rFonts w:cs="Arial"/>
        </w:rPr>
        <w:tab/>
      </w:r>
      <w:r w:rsidR="00F11AA6" w:rsidRPr="009F2EEB">
        <w:rPr>
          <w:rFonts w:cs="Arial"/>
          <w:u w:val="single"/>
        </w:rPr>
        <w:t>Car Parking Provision</w:t>
      </w:r>
    </w:p>
    <w:p w14:paraId="227A614C" w14:textId="77777777" w:rsidR="00F11AA6" w:rsidRPr="009F2EEB" w:rsidRDefault="00F11AA6" w:rsidP="00C920D8">
      <w:pPr>
        <w:tabs>
          <w:tab w:val="left" w:pos="993"/>
        </w:tabs>
        <w:ind w:left="993" w:hanging="1004"/>
        <w:jc w:val="both"/>
        <w:rPr>
          <w:rFonts w:cs="Arial"/>
          <w:u w:val="single"/>
        </w:rPr>
      </w:pPr>
    </w:p>
    <w:p w14:paraId="73E78632" w14:textId="5A4EADA5" w:rsidR="00CF44CB" w:rsidRDefault="00F77191" w:rsidP="00C920D8">
      <w:pPr>
        <w:tabs>
          <w:tab w:val="left" w:pos="993"/>
        </w:tabs>
        <w:ind w:left="993" w:hanging="1004"/>
        <w:jc w:val="both"/>
        <w:rPr>
          <w:rFonts w:cs="Arial"/>
        </w:rPr>
      </w:pPr>
      <w:r w:rsidRPr="009F2EEB">
        <w:rPr>
          <w:rFonts w:cs="Arial"/>
        </w:rPr>
        <w:t>6.</w:t>
      </w:r>
      <w:r w:rsidR="00A64B90">
        <w:rPr>
          <w:rFonts w:cs="Arial"/>
        </w:rPr>
        <w:t>5</w:t>
      </w:r>
      <w:r w:rsidRPr="009F2EEB">
        <w:rPr>
          <w:rFonts w:cs="Arial"/>
        </w:rPr>
        <w:t>.3</w:t>
      </w:r>
      <w:r w:rsidRPr="009F2EEB">
        <w:rPr>
          <w:rFonts w:cs="Arial"/>
        </w:rPr>
        <w:tab/>
      </w:r>
      <w:r w:rsidR="000170D0" w:rsidRPr="009F2EEB">
        <w:rPr>
          <w:rFonts w:cs="Arial"/>
        </w:rPr>
        <w:t xml:space="preserve">The </w:t>
      </w:r>
      <w:r w:rsidR="00EA2F53">
        <w:rPr>
          <w:rFonts w:cs="Arial"/>
        </w:rPr>
        <w:t>London Plan maximum parking standards would require 1.5 parking space per dwelling.</w:t>
      </w:r>
      <w:r w:rsidR="00EA2F53" w:rsidRPr="00EA2F53">
        <w:rPr>
          <w:rFonts w:cs="Arial"/>
        </w:rPr>
        <w:t xml:space="preserve"> </w:t>
      </w:r>
      <w:proofErr w:type="gramStart"/>
      <w:r w:rsidR="00EA2F53" w:rsidRPr="009F2EEB">
        <w:rPr>
          <w:rFonts w:cs="Arial"/>
        </w:rPr>
        <w:t>A number of</w:t>
      </w:r>
      <w:proofErr w:type="gramEnd"/>
      <w:r w:rsidR="00EA2F53" w:rsidRPr="009F2EEB">
        <w:rPr>
          <w:rFonts w:cs="Arial"/>
        </w:rPr>
        <w:t xml:space="preserve"> residents objected regarding the parking and increased impact in the surrounding area</w:t>
      </w:r>
      <w:r w:rsidR="00EA2F53">
        <w:rPr>
          <w:rFonts w:cs="Arial"/>
        </w:rPr>
        <w:t xml:space="preserve">. The proposal would provide 3 parking spaces and 1 disabled parking bay within the front of the site. Given the low PTAL level the Council’s Transport Officer recommend 1 space per dwelling.  The parking provision is therefore considered unacceptable and has the potential for </w:t>
      </w:r>
      <w:r w:rsidR="00014FFD">
        <w:rPr>
          <w:rFonts w:cs="Arial"/>
        </w:rPr>
        <w:t xml:space="preserve">on street </w:t>
      </w:r>
      <w:r w:rsidR="00EA2F53">
        <w:rPr>
          <w:rFonts w:cs="Arial"/>
        </w:rPr>
        <w:t>parking overspill</w:t>
      </w:r>
      <w:r w:rsidR="00CF44CB">
        <w:rPr>
          <w:rFonts w:cs="Arial"/>
        </w:rPr>
        <w:t xml:space="preserve"> which is not supported</w:t>
      </w:r>
      <w:r w:rsidR="00014FFD">
        <w:rPr>
          <w:rFonts w:cs="Arial"/>
        </w:rPr>
        <w:t xml:space="preserve">. </w:t>
      </w:r>
    </w:p>
    <w:p w14:paraId="62D4C801" w14:textId="77777777" w:rsidR="00CF44CB" w:rsidRDefault="00CF44CB" w:rsidP="00C920D8">
      <w:pPr>
        <w:tabs>
          <w:tab w:val="left" w:pos="993"/>
        </w:tabs>
        <w:ind w:left="993" w:hanging="1004"/>
        <w:jc w:val="both"/>
        <w:rPr>
          <w:rFonts w:cs="Arial"/>
        </w:rPr>
      </w:pPr>
    </w:p>
    <w:p w14:paraId="4F25DD48" w14:textId="262F0D5A" w:rsidR="00001100" w:rsidRDefault="00A64B90" w:rsidP="00C920D8">
      <w:pPr>
        <w:tabs>
          <w:tab w:val="left" w:pos="993"/>
        </w:tabs>
        <w:ind w:left="993" w:hanging="1004"/>
        <w:jc w:val="both"/>
        <w:rPr>
          <w:rFonts w:cs="Arial"/>
        </w:rPr>
      </w:pPr>
      <w:r>
        <w:rPr>
          <w:rFonts w:cs="Arial"/>
        </w:rPr>
        <w:t>6.5.4</w:t>
      </w:r>
      <w:r>
        <w:rPr>
          <w:rFonts w:cs="Arial"/>
        </w:rPr>
        <w:tab/>
      </w:r>
      <w:r w:rsidR="00014FFD">
        <w:rPr>
          <w:rFonts w:cs="Arial"/>
        </w:rPr>
        <w:t>T</w:t>
      </w:r>
      <w:r w:rsidR="00EA2F53">
        <w:rPr>
          <w:rFonts w:cs="Arial"/>
        </w:rPr>
        <w:t xml:space="preserve">he applicant </w:t>
      </w:r>
      <w:r w:rsidR="00E24828">
        <w:rPr>
          <w:rFonts w:cs="Arial"/>
        </w:rPr>
        <w:t xml:space="preserve">submitted a </w:t>
      </w:r>
      <w:r w:rsidR="00CF44CB">
        <w:rPr>
          <w:rFonts w:cs="Arial"/>
        </w:rPr>
        <w:t xml:space="preserve">Transport Note with a data consensus for the borough and ward in terms of car ownership and on this basis consider that there would be only an overspill of 1 on street space given the average parking provision of 4-5 spaces being provided for the number dwellings. There </w:t>
      </w:r>
      <w:r w:rsidR="00E24828">
        <w:rPr>
          <w:rFonts w:cs="Arial"/>
        </w:rPr>
        <w:t>are</w:t>
      </w:r>
      <w:r w:rsidR="00CF44CB">
        <w:rPr>
          <w:rFonts w:cs="Arial"/>
        </w:rPr>
        <w:t xml:space="preserve"> no further details submitted with a parking survey in terms of level of on street parking and</w:t>
      </w:r>
      <w:r w:rsidR="00014FFD">
        <w:rPr>
          <w:rFonts w:cs="Arial"/>
        </w:rPr>
        <w:t xml:space="preserve"> it would have been reasonable to warrant a refusal on this basis.</w:t>
      </w:r>
    </w:p>
    <w:p w14:paraId="761FF395" w14:textId="77777777" w:rsidR="00D42A15" w:rsidRDefault="00D42A15" w:rsidP="00C920D8">
      <w:pPr>
        <w:tabs>
          <w:tab w:val="left" w:pos="993"/>
        </w:tabs>
        <w:ind w:left="993" w:hanging="1004"/>
        <w:jc w:val="both"/>
        <w:rPr>
          <w:rFonts w:cs="Arial"/>
        </w:rPr>
      </w:pPr>
    </w:p>
    <w:p w14:paraId="10C306D3" w14:textId="107A2215" w:rsidR="00BF5F9E" w:rsidRPr="00BF5F9E" w:rsidRDefault="008038B6" w:rsidP="00C920D8">
      <w:pPr>
        <w:tabs>
          <w:tab w:val="left" w:pos="993"/>
        </w:tabs>
        <w:ind w:left="993" w:hanging="1004"/>
        <w:jc w:val="both"/>
        <w:rPr>
          <w:rFonts w:cs="Arial"/>
          <w:u w:val="single"/>
        </w:rPr>
      </w:pPr>
      <w:r w:rsidRPr="008038B6">
        <w:rPr>
          <w:rFonts w:cs="Arial"/>
        </w:rPr>
        <w:tab/>
      </w:r>
      <w:r w:rsidR="00BF5F9E" w:rsidRPr="00BF5F9E">
        <w:rPr>
          <w:rFonts w:cs="Arial"/>
          <w:u w:val="single"/>
        </w:rPr>
        <w:t>Access</w:t>
      </w:r>
    </w:p>
    <w:p w14:paraId="136AF545" w14:textId="77777777" w:rsidR="00BF5F9E" w:rsidRPr="009F2EEB" w:rsidRDefault="00BF5F9E" w:rsidP="00C920D8">
      <w:pPr>
        <w:tabs>
          <w:tab w:val="left" w:pos="993"/>
        </w:tabs>
        <w:ind w:left="993" w:hanging="1004"/>
        <w:jc w:val="both"/>
        <w:rPr>
          <w:rFonts w:cs="Arial"/>
        </w:rPr>
      </w:pPr>
    </w:p>
    <w:p w14:paraId="27A0D8AD" w14:textId="7D8CB0A7" w:rsidR="00001100" w:rsidRPr="009F2EEB" w:rsidRDefault="00821FE7" w:rsidP="00C920D8">
      <w:pPr>
        <w:tabs>
          <w:tab w:val="left" w:pos="993"/>
        </w:tabs>
        <w:ind w:left="993" w:hanging="1004"/>
        <w:jc w:val="both"/>
        <w:rPr>
          <w:rFonts w:cs="Arial"/>
        </w:rPr>
      </w:pPr>
      <w:r>
        <w:rPr>
          <w:rFonts w:cs="Arial"/>
        </w:rPr>
        <w:t>6.5.</w:t>
      </w:r>
      <w:r w:rsidR="004C45AD">
        <w:rPr>
          <w:rFonts w:cs="Arial"/>
        </w:rPr>
        <w:t>5</w:t>
      </w:r>
      <w:r>
        <w:rPr>
          <w:rFonts w:cs="Arial"/>
        </w:rPr>
        <w:tab/>
      </w:r>
      <w:r w:rsidR="004F319B">
        <w:rPr>
          <w:rFonts w:cs="Arial"/>
        </w:rPr>
        <w:t xml:space="preserve">The proposal seeks to increase and reposition the existing vehicular crossovers fronting Fallowfield. The existing crossovers measure 4.5m in width which meets the Council’s highway requirements. The proposed crossover to the east of the site would be considered acceptable in terms of its width measuring 4.55m. </w:t>
      </w:r>
      <w:proofErr w:type="gramStart"/>
      <w:r w:rsidR="004F319B">
        <w:rPr>
          <w:rFonts w:cs="Arial"/>
        </w:rPr>
        <w:t>However</w:t>
      </w:r>
      <w:proofErr w:type="gramEnd"/>
      <w:r w:rsidR="004F319B">
        <w:rPr>
          <w:rFonts w:cs="Arial"/>
        </w:rPr>
        <w:t xml:space="preserve"> the existing crossover to the west of the site measures approximately 4.5m and the proposed crossover would reposition this away from the side boundary and extend to a total width of 5.6m which is considered unacceptable </w:t>
      </w:r>
      <w:r w:rsidR="00C05D9D">
        <w:rPr>
          <w:rFonts w:cs="Arial"/>
        </w:rPr>
        <w:t xml:space="preserve">in terms of highway safety </w:t>
      </w:r>
      <w:r w:rsidR="004F319B">
        <w:rPr>
          <w:rFonts w:cs="Arial"/>
        </w:rPr>
        <w:t xml:space="preserve">given the reduction in safe refuge between the two large crossovers for highway </w:t>
      </w:r>
      <w:r w:rsidR="004F319B" w:rsidRPr="00D152AA">
        <w:rPr>
          <w:rFonts w:cs="Arial"/>
        </w:rPr>
        <w:t>users</w:t>
      </w:r>
      <w:r w:rsidR="00260F77" w:rsidRPr="00D152AA">
        <w:rPr>
          <w:rFonts w:cs="Arial"/>
        </w:rPr>
        <w:t xml:space="preserve"> contrary to which polic</w:t>
      </w:r>
      <w:r w:rsidR="00D152AA" w:rsidRPr="00D152AA">
        <w:rPr>
          <w:rFonts w:cs="Arial"/>
        </w:rPr>
        <w:t>y DM42 of the Harrow DMP.</w:t>
      </w:r>
    </w:p>
    <w:p w14:paraId="2E8D5EB7" w14:textId="0266B926" w:rsidR="00CF7353" w:rsidRPr="009F2EEB" w:rsidRDefault="00CF7353" w:rsidP="00C920D8">
      <w:pPr>
        <w:jc w:val="both"/>
        <w:rPr>
          <w:rFonts w:cs="Arial"/>
        </w:rPr>
      </w:pPr>
    </w:p>
    <w:p w14:paraId="377C6BBB" w14:textId="300F4834" w:rsidR="00F11AA6" w:rsidRPr="009F2EEB" w:rsidRDefault="00F11AA6" w:rsidP="00C920D8">
      <w:pPr>
        <w:ind w:left="273" w:firstLine="720"/>
        <w:jc w:val="both"/>
        <w:rPr>
          <w:rFonts w:cs="Arial"/>
          <w:u w:val="single"/>
        </w:rPr>
      </w:pPr>
      <w:r w:rsidRPr="009F2EEB">
        <w:rPr>
          <w:rFonts w:cs="Arial"/>
          <w:u w:val="single"/>
        </w:rPr>
        <w:t>Cycle Parking Provision</w:t>
      </w:r>
    </w:p>
    <w:p w14:paraId="5551B80C" w14:textId="77777777" w:rsidR="00F11AA6" w:rsidRPr="009F2EEB" w:rsidRDefault="00F11AA6" w:rsidP="00C920D8">
      <w:pPr>
        <w:jc w:val="both"/>
        <w:rPr>
          <w:rFonts w:cs="Arial"/>
        </w:rPr>
      </w:pPr>
    </w:p>
    <w:p w14:paraId="52032F2E" w14:textId="5C267354" w:rsidR="00BB733C" w:rsidRPr="009F2EEB" w:rsidRDefault="00D96A2E" w:rsidP="00C920D8">
      <w:pPr>
        <w:ind w:left="993" w:hanging="993"/>
        <w:jc w:val="both"/>
        <w:rPr>
          <w:rFonts w:cs="Arial"/>
        </w:rPr>
      </w:pPr>
      <w:r w:rsidRPr="009F2EEB">
        <w:rPr>
          <w:rFonts w:cs="Arial"/>
        </w:rPr>
        <w:t>6.</w:t>
      </w:r>
      <w:r w:rsidR="00821FE7">
        <w:rPr>
          <w:rFonts w:cs="Arial"/>
        </w:rPr>
        <w:t>5</w:t>
      </w:r>
      <w:r w:rsidRPr="009F2EEB">
        <w:rPr>
          <w:rFonts w:cs="Arial"/>
        </w:rPr>
        <w:t>.</w:t>
      </w:r>
      <w:r w:rsidR="004C45AD">
        <w:rPr>
          <w:rFonts w:cs="Arial"/>
        </w:rPr>
        <w:t>6</w:t>
      </w:r>
      <w:r w:rsidRPr="009F2EEB">
        <w:rPr>
          <w:rFonts w:cs="Arial"/>
        </w:rPr>
        <w:tab/>
      </w:r>
      <w:r w:rsidR="00BB733C" w:rsidRPr="009F2EEB">
        <w:rPr>
          <w:rFonts w:cs="Arial"/>
        </w:rPr>
        <w:t xml:space="preserve">The proposal includes a communal </w:t>
      </w:r>
      <w:r w:rsidR="00F85625">
        <w:rPr>
          <w:rFonts w:cs="Arial"/>
        </w:rPr>
        <w:t xml:space="preserve">cycle </w:t>
      </w:r>
      <w:r w:rsidR="00BB733C" w:rsidRPr="009F2EEB">
        <w:rPr>
          <w:rFonts w:cs="Arial"/>
        </w:rPr>
        <w:t xml:space="preserve">store for up to </w:t>
      </w:r>
      <w:r w:rsidR="00F85625">
        <w:rPr>
          <w:rFonts w:cs="Arial"/>
        </w:rPr>
        <w:t>12</w:t>
      </w:r>
      <w:r w:rsidR="00BB733C" w:rsidRPr="009F2EEB">
        <w:rPr>
          <w:rFonts w:cs="Arial"/>
        </w:rPr>
        <w:t xml:space="preserve"> cycles </w:t>
      </w:r>
      <w:r w:rsidR="00F85625">
        <w:rPr>
          <w:rFonts w:cs="Arial"/>
        </w:rPr>
        <w:t xml:space="preserve">within the communal hallway at ground floor level within two tier racks </w:t>
      </w:r>
      <w:r w:rsidR="00BB733C" w:rsidRPr="009F2EEB">
        <w:rPr>
          <w:rFonts w:cs="Arial"/>
        </w:rPr>
        <w:t xml:space="preserve">and two </w:t>
      </w:r>
      <w:r w:rsidR="00F85625">
        <w:rPr>
          <w:rFonts w:cs="Arial"/>
        </w:rPr>
        <w:t xml:space="preserve">visitor cycle spaces within a store in the </w:t>
      </w:r>
      <w:proofErr w:type="gramStart"/>
      <w:r w:rsidR="00F85625">
        <w:rPr>
          <w:rFonts w:cs="Arial"/>
        </w:rPr>
        <w:t>forecourt.</w:t>
      </w:r>
      <w:r w:rsidR="00BB733C" w:rsidRPr="009F2EEB">
        <w:rPr>
          <w:rFonts w:cs="Arial"/>
        </w:rPr>
        <w:t>.</w:t>
      </w:r>
      <w:proofErr w:type="gramEnd"/>
      <w:r w:rsidR="00BB733C" w:rsidRPr="009F2EEB">
        <w:rPr>
          <w:rFonts w:cs="Arial"/>
        </w:rPr>
        <w:t xml:space="preserve">  This level </w:t>
      </w:r>
      <w:r w:rsidR="00F85625">
        <w:rPr>
          <w:rFonts w:cs="Arial"/>
        </w:rPr>
        <w:t>meets</w:t>
      </w:r>
      <w:r w:rsidR="00BB733C" w:rsidRPr="009F2EEB">
        <w:rPr>
          <w:rFonts w:cs="Arial"/>
        </w:rPr>
        <w:t xml:space="preserve"> the minimum requirements of the London Plan 2021 policy T5 which requires at least two spaces per dwelling and two visitor spaces.</w:t>
      </w:r>
      <w:r w:rsidR="00F85625">
        <w:rPr>
          <w:rFonts w:cs="Arial"/>
        </w:rPr>
        <w:t xml:space="preserve"> </w:t>
      </w:r>
      <w:r w:rsidR="0056316B">
        <w:rPr>
          <w:rFonts w:cs="Arial"/>
        </w:rPr>
        <w:t>However,</w:t>
      </w:r>
      <w:r w:rsidR="00D152AA">
        <w:rPr>
          <w:rFonts w:cs="Arial"/>
        </w:rPr>
        <w:t xml:space="preserve"> t</w:t>
      </w:r>
      <w:r w:rsidR="00F85625">
        <w:rPr>
          <w:rFonts w:cs="Arial"/>
        </w:rPr>
        <w:t>he proposed cycle parking within vertical / two tier racks is unacceptable</w:t>
      </w:r>
      <w:r w:rsidR="0056316B">
        <w:rPr>
          <w:rFonts w:cs="Arial"/>
        </w:rPr>
        <w:t xml:space="preserve"> </w:t>
      </w:r>
      <w:r w:rsidR="002D7D53">
        <w:rPr>
          <w:rFonts w:cs="Arial"/>
        </w:rPr>
        <w:t xml:space="preserve">due to </w:t>
      </w:r>
      <w:r w:rsidR="0056316B">
        <w:rPr>
          <w:rFonts w:cs="Arial"/>
        </w:rPr>
        <w:t>the lifting of the cycles involved from the top tier which is not practical for all users. As such the proposal would be contrary to the aims of Policy T5 of the London Plan (</w:t>
      </w:r>
      <w:proofErr w:type="gramStart"/>
      <w:r w:rsidR="0056316B">
        <w:rPr>
          <w:rFonts w:cs="Arial"/>
        </w:rPr>
        <w:t>2021)If</w:t>
      </w:r>
      <w:proofErr w:type="gramEnd"/>
      <w:r w:rsidR="0056316B">
        <w:rPr>
          <w:rFonts w:cs="Arial"/>
        </w:rPr>
        <w:t xml:space="preserve"> the proposed development were recommended for approval further details would have been sought to provide</w:t>
      </w:r>
      <w:r w:rsidR="001C4100">
        <w:rPr>
          <w:rFonts w:cs="Arial"/>
        </w:rPr>
        <w:t xml:space="preserve"> </w:t>
      </w:r>
      <w:r w:rsidR="0083079E">
        <w:rPr>
          <w:rFonts w:cs="Arial"/>
        </w:rPr>
        <w:t xml:space="preserve">an acceptable </w:t>
      </w:r>
      <w:r w:rsidR="0056316B">
        <w:rPr>
          <w:rFonts w:cs="Arial"/>
        </w:rPr>
        <w:t xml:space="preserve">cycle parking </w:t>
      </w:r>
      <w:r w:rsidR="0083079E">
        <w:rPr>
          <w:rFonts w:cs="Arial"/>
        </w:rPr>
        <w:t>arrangement.</w:t>
      </w:r>
    </w:p>
    <w:p w14:paraId="3818F24E" w14:textId="77777777" w:rsidR="007C2F3A" w:rsidRPr="009F2EEB" w:rsidRDefault="007C2F3A" w:rsidP="00C920D8">
      <w:pPr>
        <w:tabs>
          <w:tab w:val="left" w:pos="993"/>
        </w:tabs>
        <w:ind w:left="993" w:hanging="1004"/>
        <w:jc w:val="both"/>
        <w:rPr>
          <w:rFonts w:cs="Arial"/>
        </w:rPr>
      </w:pPr>
    </w:p>
    <w:p w14:paraId="111B3AD2" w14:textId="370F56CE" w:rsidR="000168EB" w:rsidRPr="009F2EEB" w:rsidRDefault="00D96A2E" w:rsidP="00C920D8">
      <w:pPr>
        <w:tabs>
          <w:tab w:val="left" w:pos="993"/>
        </w:tabs>
        <w:ind w:left="993" w:hanging="1004"/>
        <w:jc w:val="both"/>
        <w:rPr>
          <w:rFonts w:cs="Arial"/>
          <w:u w:val="single"/>
        </w:rPr>
      </w:pPr>
      <w:r w:rsidRPr="009F2EEB">
        <w:rPr>
          <w:rFonts w:cs="Arial"/>
        </w:rPr>
        <w:tab/>
      </w:r>
      <w:r w:rsidR="003B3970" w:rsidRPr="009F2EEB">
        <w:rPr>
          <w:rFonts w:cs="Arial"/>
          <w:u w:val="single"/>
        </w:rPr>
        <w:t>Waste Storage</w:t>
      </w:r>
    </w:p>
    <w:p w14:paraId="59629977" w14:textId="36A64651" w:rsidR="003B3970" w:rsidRPr="009F2EEB" w:rsidRDefault="003B3970" w:rsidP="00C920D8">
      <w:pPr>
        <w:tabs>
          <w:tab w:val="left" w:pos="993"/>
        </w:tabs>
        <w:ind w:left="993" w:hanging="1004"/>
        <w:jc w:val="both"/>
        <w:rPr>
          <w:rFonts w:cs="Arial"/>
        </w:rPr>
      </w:pPr>
    </w:p>
    <w:p w14:paraId="23E47455" w14:textId="6E612FD0" w:rsidR="003B3970" w:rsidRPr="009F2EEB" w:rsidRDefault="00D96A2E" w:rsidP="004C45AD">
      <w:pPr>
        <w:tabs>
          <w:tab w:val="left" w:pos="851"/>
        </w:tabs>
        <w:ind w:left="851" w:hanging="862"/>
        <w:jc w:val="both"/>
        <w:rPr>
          <w:rFonts w:cs="Arial"/>
        </w:rPr>
      </w:pPr>
      <w:r w:rsidRPr="009F2EEB">
        <w:rPr>
          <w:rFonts w:cs="Arial"/>
        </w:rPr>
        <w:t>6.</w:t>
      </w:r>
      <w:r w:rsidR="00821FE7">
        <w:rPr>
          <w:rFonts w:cs="Arial"/>
        </w:rPr>
        <w:t>5</w:t>
      </w:r>
      <w:r w:rsidRPr="009F2EEB">
        <w:rPr>
          <w:rFonts w:cs="Arial"/>
        </w:rPr>
        <w:t>.</w:t>
      </w:r>
      <w:r w:rsidR="00821FE7">
        <w:rPr>
          <w:rFonts w:cs="Arial"/>
        </w:rPr>
        <w:t>8</w:t>
      </w:r>
      <w:r w:rsidRPr="009F2EEB">
        <w:rPr>
          <w:rFonts w:cs="Arial"/>
        </w:rPr>
        <w:tab/>
      </w:r>
      <w:r w:rsidR="003B3970" w:rsidRPr="009F2EEB">
        <w:rPr>
          <w:rFonts w:cs="Arial"/>
        </w:rPr>
        <w:t xml:space="preserve">The provision of </w:t>
      </w:r>
      <w:r w:rsidR="00EE2A6B">
        <w:rPr>
          <w:rFonts w:cs="Arial"/>
        </w:rPr>
        <w:t>a</w:t>
      </w:r>
      <w:r w:rsidR="003B3970" w:rsidRPr="009F2EEB">
        <w:rPr>
          <w:rFonts w:cs="Arial"/>
        </w:rPr>
        <w:t xml:space="preserve"> </w:t>
      </w:r>
      <w:r w:rsidR="00EE2A6B">
        <w:rPr>
          <w:rFonts w:cs="Arial"/>
        </w:rPr>
        <w:t xml:space="preserve">waste </w:t>
      </w:r>
      <w:r w:rsidR="003B3970" w:rsidRPr="009F2EEB">
        <w:rPr>
          <w:rFonts w:cs="Arial"/>
        </w:rPr>
        <w:t xml:space="preserve">storage and collection of waste </w:t>
      </w:r>
      <w:r w:rsidR="00001100" w:rsidRPr="009F2EEB">
        <w:rPr>
          <w:rFonts w:cs="Arial"/>
        </w:rPr>
        <w:t xml:space="preserve">along with refuse bins being provided within </w:t>
      </w:r>
      <w:r w:rsidR="00EE2A6B">
        <w:rPr>
          <w:rFonts w:cs="Arial"/>
        </w:rPr>
        <w:t xml:space="preserve">forecourt along the western side boundary is appropriate however further details would have been requested to ensure that the proposal meets the </w:t>
      </w:r>
      <w:r w:rsidR="003B3970" w:rsidRPr="009F2EEB">
        <w:rPr>
          <w:rFonts w:cs="Arial"/>
        </w:rPr>
        <w:lastRenderedPageBreak/>
        <w:t xml:space="preserve">requirement of three per dwelling as per Council guidance. Whilst there is a shortfall </w:t>
      </w:r>
      <w:r w:rsidR="006772B5">
        <w:rPr>
          <w:rFonts w:cs="Arial"/>
        </w:rPr>
        <w:t>the details would have been secured if the application were recommended for approval with a waste management strategy being conditioned.</w:t>
      </w:r>
    </w:p>
    <w:p w14:paraId="5A7C0F53" w14:textId="77777777" w:rsidR="000168EB" w:rsidRPr="009F2EEB" w:rsidRDefault="000168EB" w:rsidP="004C45AD">
      <w:pPr>
        <w:tabs>
          <w:tab w:val="left" w:pos="851"/>
        </w:tabs>
        <w:ind w:left="851" w:hanging="862"/>
        <w:jc w:val="both"/>
        <w:rPr>
          <w:rFonts w:cs="Arial"/>
        </w:rPr>
      </w:pPr>
    </w:p>
    <w:p w14:paraId="05958BC1" w14:textId="6CCF6193" w:rsidR="00546A9E" w:rsidRPr="009F2EEB" w:rsidRDefault="00546A9E" w:rsidP="004C45AD">
      <w:pPr>
        <w:tabs>
          <w:tab w:val="left" w:pos="851"/>
        </w:tabs>
        <w:ind w:left="851" w:hanging="862"/>
        <w:jc w:val="both"/>
        <w:rPr>
          <w:rFonts w:cs="Arial"/>
          <w:b/>
          <w:bCs/>
        </w:rPr>
      </w:pPr>
      <w:r w:rsidRPr="009F2EEB">
        <w:rPr>
          <w:rFonts w:cs="Arial"/>
          <w:b/>
          <w:bCs/>
        </w:rPr>
        <w:t>6.</w:t>
      </w:r>
      <w:r w:rsidR="00B42350">
        <w:rPr>
          <w:rFonts w:cs="Arial"/>
          <w:b/>
          <w:bCs/>
        </w:rPr>
        <w:t>6</w:t>
      </w:r>
      <w:r w:rsidRPr="009F2EEB">
        <w:rPr>
          <w:rFonts w:cs="Arial"/>
          <w:b/>
          <w:bCs/>
        </w:rPr>
        <w:tab/>
        <w:t>Flood Risk and Drainage</w:t>
      </w:r>
      <w:r w:rsidRPr="009F2EEB">
        <w:rPr>
          <w:rFonts w:cs="Arial"/>
          <w:b/>
          <w:bCs/>
        </w:rPr>
        <w:tab/>
      </w:r>
    </w:p>
    <w:p w14:paraId="551F0F87" w14:textId="77777777" w:rsidR="00546A9E" w:rsidRPr="009F2EEB" w:rsidRDefault="00546A9E" w:rsidP="004C45AD">
      <w:pPr>
        <w:tabs>
          <w:tab w:val="left" w:pos="851"/>
        </w:tabs>
        <w:ind w:left="851" w:hanging="862"/>
        <w:jc w:val="both"/>
        <w:rPr>
          <w:rFonts w:cs="Arial"/>
          <w:u w:val="single"/>
        </w:rPr>
      </w:pPr>
    </w:p>
    <w:p w14:paraId="23A39286" w14:textId="0E302FE9" w:rsidR="00546A9E" w:rsidRPr="009F2EEB" w:rsidRDefault="00546A9E" w:rsidP="004C45AD">
      <w:pPr>
        <w:tabs>
          <w:tab w:val="left" w:pos="851"/>
        </w:tabs>
        <w:ind w:left="851" w:hanging="862"/>
        <w:jc w:val="both"/>
        <w:rPr>
          <w:rFonts w:cs="Arial"/>
        </w:rPr>
      </w:pPr>
      <w:r w:rsidRPr="009F2EEB">
        <w:rPr>
          <w:rFonts w:cs="Arial"/>
        </w:rPr>
        <w:t>6.</w:t>
      </w:r>
      <w:r w:rsidR="00B42350">
        <w:rPr>
          <w:rFonts w:cs="Arial"/>
        </w:rPr>
        <w:t>6</w:t>
      </w:r>
      <w:r w:rsidRPr="009F2EEB">
        <w:rPr>
          <w:rFonts w:cs="Arial"/>
        </w:rPr>
        <w:t>.1</w:t>
      </w:r>
      <w:r w:rsidRPr="009F2EEB">
        <w:rPr>
          <w:rFonts w:cs="Arial"/>
        </w:rPr>
        <w:tab/>
        <w:t>The relevant policies are:</w:t>
      </w:r>
    </w:p>
    <w:p w14:paraId="260EA14D" w14:textId="77777777" w:rsidR="00546A9E" w:rsidRPr="009F2EEB" w:rsidRDefault="00546A9E" w:rsidP="004C45AD">
      <w:pPr>
        <w:tabs>
          <w:tab w:val="left" w:pos="851"/>
        </w:tabs>
        <w:ind w:left="851" w:hanging="862"/>
        <w:jc w:val="both"/>
        <w:rPr>
          <w:rFonts w:cs="Arial"/>
        </w:rPr>
      </w:pPr>
    </w:p>
    <w:p w14:paraId="5538E868" w14:textId="77777777" w:rsidR="00546A9E" w:rsidRPr="009F2EEB" w:rsidRDefault="00546A9E" w:rsidP="004C45AD">
      <w:pPr>
        <w:numPr>
          <w:ilvl w:val="0"/>
          <w:numId w:val="7"/>
        </w:numPr>
        <w:tabs>
          <w:tab w:val="left" w:pos="851"/>
        </w:tabs>
        <w:ind w:left="851" w:hanging="862"/>
        <w:jc w:val="both"/>
        <w:rPr>
          <w:rFonts w:cs="Arial"/>
        </w:rPr>
      </w:pPr>
      <w:r w:rsidRPr="009F2EEB">
        <w:rPr>
          <w:rFonts w:cs="Arial"/>
        </w:rPr>
        <w:t>National Planning Policy Framework (2021)</w:t>
      </w:r>
    </w:p>
    <w:p w14:paraId="0338D3CC" w14:textId="77777777" w:rsidR="00546A9E" w:rsidRPr="009F2EEB" w:rsidRDefault="00546A9E" w:rsidP="004C45AD">
      <w:pPr>
        <w:numPr>
          <w:ilvl w:val="0"/>
          <w:numId w:val="7"/>
        </w:numPr>
        <w:tabs>
          <w:tab w:val="left" w:pos="851"/>
        </w:tabs>
        <w:ind w:left="851" w:hanging="862"/>
        <w:jc w:val="both"/>
        <w:rPr>
          <w:rFonts w:cs="Arial"/>
        </w:rPr>
      </w:pPr>
      <w:r w:rsidRPr="009F2EEB">
        <w:rPr>
          <w:rFonts w:cs="Arial"/>
        </w:rPr>
        <w:t>The London Plan (2021): SI12, SI13</w:t>
      </w:r>
    </w:p>
    <w:p w14:paraId="3621EFCF" w14:textId="77777777" w:rsidR="00546A9E" w:rsidRPr="009F2EEB" w:rsidRDefault="00546A9E" w:rsidP="004C45AD">
      <w:pPr>
        <w:numPr>
          <w:ilvl w:val="0"/>
          <w:numId w:val="7"/>
        </w:numPr>
        <w:tabs>
          <w:tab w:val="left" w:pos="851"/>
        </w:tabs>
        <w:ind w:left="851" w:hanging="862"/>
        <w:jc w:val="both"/>
        <w:rPr>
          <w:rFonts w:cs="Arial"/>
        </w:rPr>
      </w:pPr>
      <w:r w:rsidRPr="009F2EEB">
        <w:rPr>
          <w:rFonts w:cs="Arial"/>
        </w:rPr>
        <w:t xml:space="preserve">Harrow Core Strategy (2012): CS1 </w:t>
      </w:r>
    </w:p>
    <w:p w14:paraId="4EF9A29B" w14:textId="30995D9B" w:rsidR="00546A9E" w:rsidRPr="009F2EEB" w:rsidRDefault="00546A9E" w:rsidP="004C45AD">
      <w:pPr>
        <w:numPr>
          <w:ilvl w:val="0"/>
          <w:numId w:val="7"/>
        </w:numPr>
        <w:tabs>
          <w:tab w:val="left" w:pos="851"/>
        </w:tabs>
        <w:ind w:left="851" w:hanging="862"/>
        <w:jc w:val="both"/>
        <w:rPr>
          <w:rFonts w:cs="Arial"/>
        </w:rPr>
      </w:pPr>
      <w:r w:rsidRPr="009F2EEB">
        <w:rPr>
          <w:rFonts w:cs="Arial"/>
        </w:rPr>
        <w:t xml:space="preserve">Harrow Development Management Policies (2013): DM9, </w:t>
      </w:r>
      <w:r w:rsidR="00077ED4">
        <w:rPr>
          <w:rFonts w:cs="Arial"/>
        </w:rPr>
        <w:t xml:space="preserve">DM11, </w:t>
      </w:r>
      <w:r w:rsidRPr="009F2EEB">
        <w:rPr>
          <w:rFonts w:cs="Arial"/>
        </w:rPr>
        <w:t>DM10</w:t>
      </w:r>
    </w:p>
    <w:p w14:paraId="59DFECF3" w14:textId="3755F94A" w:rsidR="00546A9E" w:rsidRDefault="00546A9E" w:rsidP="004C45AD">
      <w:pPr>
        <w:tabs>
          <w:tab w:val="left" w:pos="851"/>
        </w:tabs>
        <w:ind w:left="851" w:hanging="862"/>
        <w:jc w:val="both"/>
        <w:rPr>
          <w:rFonts w:cs="Arial"/>
        </w:rPr>
      </w:pPr>
    </w:p>
    <w:p w14:paraId="4668D2AF" w14:textId="53E1095D" w:rsidR="00CF74E5" w:rsidRPr="00F93AB3" w:rsidRDefault="00546A9E" w:rsidP="004C45AD">
      <w:pPr>
        <w:pStyle w:val="Default"/>
        <w:tabs>
          <w:tab w:val="left" w:pos="851"/>
        </w:tabs>
        <w:ind w:left="851" w:hanging="862"/>
        <w:jc w:val="both"/>
        <w:rPr>
          <w:color w:val="auto"/>
        </w:rPr>
      </w:pPr>
      <w:r w:rsidRPr="009F2EEB">
        <w:rPr>
          <w:color w:val="auto"/>
        </w:rPr>
        <w:t>6.</w:t>
      </w:r>
      <w:r w:rsidR="00B42350">
        <w:rPr>
          <w:color w:val="auto"/>
        </w:rPr>
        <w:t>6</w:t>
      </w:r>
      <w:r w:rsidRPr="009F2EEB">
        <w:rPr>
          <w:color w:val="auto"/>
        </w:rPr>
        <w:t>.2</w:t>
      </w:r>
      <w:r w:rsidRPr="009F2EEB">
        <w:rPr>
          <w:color w:val="auto"/>
        </w:rPr>
        <w:tab/>
      </w:r>
      <w:r w:rsidR="003C6BB1" w:rsidRPr="00F93AB3">
        <w:rPr>
          <w:color w:val="auto"/>
        </w:rPr>
        <w:t xml:space="preserve">The application site is within </w:t>
      </w:r>
      <w:r w:rsidR="00AA5425" w:rsidRPr="00F93AB3">
        <w:rPr>
          <w:color w:val="auto"/>
        </w:rPr>
        <w:t xml:space="preserve">Environment Agency (EA) </w:t>
      </w:r>
      <w:r w:rsidR="003C6BB1" w:rsidRPr="00F93AB3">
        <w:rPr>
          <w:color w:val="auto"/>
        </w:rPr>
        <w:t xml:space="preserve">flood zone 1. </w:t>
      </w:r>
      <w:r w:rsidR="00AA5425" w:rsidRPr="00F93AB3">
        <w:rPr>
          <w:color w:val="auto"/>
        </w:rPr>
        <w:t xml:space="preserve">The applicant has not </w:t>
      </w:r>
      <w:r w:rsidR="00CF74E5" w:rsidRPr="00F93AB3">
        <w:rPr>
          <w:color w:val="auto"/>
        </w:rPr>
        <w:t xml:space="preserve">submitted </w:t>
      </w:r>
      <w:r w:rsidR="00AA5425" w:rsidRPr="00F93AB3">
        <w:rPr>
          <w:color w:val="auto"/>
        </w:rPr>
        <w:t xml:space="preserve">a drainage strategy for the new development and the site is </w:t>
      </w:r>
      <w:r w:rsidR="00CF74E5" w:rsidRPr="00F93AB3">
        <w:rPr>
          <w:color w:val="auto"/>
        </w:rPr>
        <w:t xml:space="preserve">being built over the </w:t>
      </w:r>
      <w:r w:rsidR="00AA5425" w:rsidRPr="00F93AB3">
        <w:rPr>
          <w:color w:val="auto"/>
        </w:rPr>
        <w:t xml:space="preserve">culverted watercourse. </w:t>
      </w:r>
      <w:r w:rsidR="00CF74E5" w:rsidRPr="00F93AB3">
        <w:rPr>
          <w:color w:val="auto"/>
        </w:rPr>
        <w:t>The Council would require a land drainage consent to build within 5m of the culverted watercourse.</w:t>
      </w:r>
    </w:p>
    <w:p w14:paraId="1DE4E3C7" w14:textId="77777777" w:rsidR="00CF74E5" w:rsidRPr="00F93AB3" w:rsidRDefault="00CF74E5" w:rsidP="004C45AD">
      <w:pPr>
        <w:pStyle w:val="Default"/>
        <w:tabs>
          <w:tab w:val="left" w:pos="851"/>
        </w:tabs>
        <w:ind w:left="851" w:hanging="862"/>
        <w:jc w:val="both"/>
        <w:rPr>
          <w:color w:val="auto"/>
        </w:rPr>
      </w:pPr>
    </w:p>
    <w:p w14:paraId="7EB124F6" w14:textId="7760D44D" w:rsidR="00AA5425" w:rsidRPr="00F93AB3" w:rsidRDefault="00426A13" w:rsidP="004C45AD">
      <w:pPr>
        <w:pStyle w:val="Default"/>
        <w:tabs>
          <w:tab w:val="left" w:pos="851"/>
        </w:tabs>
        <w:ind w:left="851" w:hanging="862"/>
        <w:jc w:val="both"/>
        <w:rPr>
          <w:color w:val="auto"/>
        </w:rPr>
      </w:pPr>
      <w:r w:rsidRPr="00F93AB3">
        <w:rPr>
          <w:color w:val="auto"/>
        </w:rPr>
        <w:t xml:space="preserve"> </w:t>
      </w:r>
      <w:r w:rsidR="00CF74E5" w:rsidRPr="00F93AB3">
        <w:rPr>
          <w:color w:val="auto"/>
        </w:rPr>
        <w:t xml:space="preserve"> </w:t>
      </w:r>
      <w:r w:rsidR="0050567D" w:rsidRPr="00F93AB3">
        <w:rPr>
          <w:color w:val="auto"/>
        </w:rPr>
        <w:t>6.6.3</w:t>
      </w:r>
      <w:r w:rsidR="0050567D" w:rsidRPr="00F93AB3">
        <w:rPr>
          <w:color w:val="auto"/>
        </w:rPr>
        <w:tab/>
      </w:r>
      <w:r w:rsidR="00AA5425" w:rsidRPr="00F93AB3">
        <w:rPr>
          <w:color w:val="auto"/>
        </w:rPr>
        <w:t xml:space="preserve">In this case it is considered that the vulnerability and risk of </w:t>
      </w:r>
      <w:r w:rsidR="00CF74E5" w:rsidRPr="00F93AB3">
        <w:rPr>
          <w:color w:val="auto"/>
        </w:rPr>
        <w:t xml:space="preserve">surface water </w:t>
      </w:r>
      <w:r w:rsidR="00AA5425" w:rsidRPr="00F93AB3">
        <w:rPr>
          <w:color w:val="auto"/>
        </w:rPr>
        <w:t>flooding of the site would be increased through the increase in footprint</w:t>
      </w:r>
      <w:r w:rsidR="00CF74E5" w:rsidRPr="00F93AB3">
        <w:rPr>
          <w:color w:val="auto"/>
        </w:rPr>
        <w:t xml:space="preserve"> and lack of measures being outlined</w:t>
      </w:r>
      <w:r w:rsidR="00AA5425" w:rsidRPr="00F93AB3">
        <w:rPr>
          <w:color w:val="auto"/>
        </w:rPr>
        <w:t xml:space="preserve">. It would be necessary to submit a detailed drainage strategy </w:t>
      </w:r>
      <w:r w:rsidR="00CF74E5" w:rsidRPr="00F93AB3">
        <w:rPr>
          <w:color w:val="auto"/>
        </w:rPr>
        <w:t>including details of surface water flooding management for the development. The Council’s Drainage Engineer has raised objections to the proposal on this basis</w:t>
      </w:r>
      <w:r w:rsidR="00077ED4">
        <w:rPr>
          <w:color w:val="auto"/>
        </w:rPr>
        <w:t xml:space="preserve"> and noted that the culverted watercourse was damaged 20 years ago due to piling and resulted in flooding of the neighbouring property</w:t>
      </w:r>
      <w:r w:rsidR="00CF74E5" w:rsidRPr="00F93AB3">
        <w:rPr>
          <w:color w:val="auto"/>
        </w:rPr>
        <w:t xml:space="preserve">. </w:t>
      </w:r>
      <w:r w:rsidR="00077ED4">
        <w:rPr>
          <w:color w:val="auto"/>
        </w:rPr>
        <w:t xml:space="preserve">This has also been outlined in the objection received following neighbour consultation. </w:t>
      </w:r>
      <w:r w:rsidR="00CF74E5" w:rsidRPr="00F93AB3">
        <w:rPr>
          <w:color w:val="auto"/>
        </w:rPr>
        <w:t xml:space="preserve">In the absence of this information </w:t>
      </w:r>
      <w:r w:rsidR="00077ED4">
        <w:rPr>
          <w:color w:val="auto"/>
        </w:rPr>
        <w:t xml:space="preserve">to safeguard the piped watercourse </w:t>
      </w:r>
      <w:r w:rsidR="00CF74E5" w:rsidRPr="00F93AB3">
        <w:rPr>
          <w:color w:val="auto"/>
        </w:rPr>
        <w:t>it is considered that the development fails to comply with policies outlined above and it would be reasonable to warrant a refusal on this basis.</w:t>
      </w:r>
    </w:p>
    <w:p w14:paraId="67CF55C1" w14:textId="1819BF3B" w:rsidR="000E0874" w:rsidRPr="00F93AB3" w:rsidRDefault="000E0874" w:rsidP="004C45AD">
      <w:pPr>
        <w:pStyle w:val="Default"/>
        <w:tabs>
          <w:tab w:val="left" w:pos="851"/>
        </w:tabs>
        <w:ind w:left="851" w:hanging="862"/>
        <w:jc w:val="both"/>
        <w:rPr>
          <w:color w:val="auto"/>
        </w:rPr>
      </w:pPr>
    </w:p>
    <w:p w14:paraId="2ECA066A" w14:textId="20F4941F" w:rsidR="000E0874" w:rsidRPr="00F93AB3" w:rsidRDefault="0050567D" w:rsidP="004C45AD">
      <w:pPr>
        <w:tabs>
          <w:tab w:val="left" w:pos="851"/>
        </w:tabs>
        <w:autoSpaceDE w:val="0"/>
        <w:autoSpaceDN w:val="0"/>
        <w:ind w:left="851" w:hanging="862"/>
        <w:jc w:val="both"/>
      </w:pPr>
      <w:r w:rsidRPr="00F93AB3">
        <w:t>6.6.4</w:t>
      </w:r>
      <w:r w:rsidRPr="00F93AB3">
        <w:tab/>
      </w:r>
      <w:r w:rsidR="000E0874" w:rsidRPr="00F93AB3">
        <w:t xml:space="preserve">In addition, the use of non-permeable surfacing </w:t>
      </w:r>
      <w:r w:rsidR="0046296C" w:rsidRPr="00F93AB3">
        <w:t xml:space="preserve">is considered to </w:t>
      </w:r>
      <w:r w:rsidR="000E0874" w:rsidRPr="00F93AB3">
        <w:t xml:space="preserve">impact upon the ability of the environment to absorb surface water, and hard surfacing of the front gardens and forecourts lead to localised surface water flooding. Hence the requirement for surface water to be contained within site and discharged to ground via the use of permeable paving or other suitable options. If the application were recommended for approval further details would have been south </w:t>
      </w:r>
      <w:proofErr w:type="gramStart"/>
      <w:r w:rsidR="000E0874" w:rsidRPr="00F93AB3">
        <w:t>in regards to</w:t>
      </w:r>
      <w:proofErr w:type="gramEnd"/>
      <w:r w:rsidR="000E0874" w:rsidRPr="00F93AB3">
        <w:t xml:space="preserve"> a cross section of permeable paving construction with full details and their maintenance plan.</w:t>
      </w:r>
    </w:p>
    <w:p w14:paraId="155A26E8" w14:textId="3E934EF9" w:rsidR="00A31DDE" w:rsidRDefault="00A31DDE" w:rsidP="00C920D8">
      <w:pPr>
        <w:pStyle w:val="Default"/>
        <w:jc w:val="both"/>
        <w:rPr>
          <w:color w:val="auto"/>
          <w:sz w:val="23"/>
          <w:szCs w:val="23"/>
        </w:rPr>
      </w:pPr>
    </w:p>
    <w:p w14:paraId="66278F2C" w14:textId="4D301F06" w:rsidR="00546A9E" w:rsidRPr="009F2EEB" w:rsidRDefault="00546A9E" w:rsidP="00C920D8">
      <w:pPr>
        <w:tabs>
          <w:tab w:val="left" w:pos="993"/>
        </w:tabs>
        <w:ind w:left="993" w:hanging="993"/>
        <w:jc w:val="both"/>
        <w:rPr>
          <w:rFonts w:cs="Arial"/>
          <w:b/>
          <w:bCs/>
        </w:rPr>
      </w:pPr>
      <w:r w:rsidRPr="009F2EEB">
        <w:rPr>
          <w:rFonts w:cs="Arial"/>
          <w:b/>
          <w:bCs/>
        </w:rPr>
        <w:t>6.</w:t>
      </w:r>
      <w:r w:rsidR="002819C3">
        <w:rPr>
          <w:rFonts w:cs="Arial"/>
          <w:b/>
          <w:bCs/>
        </w:rPr>
        <w:t>7</w:t>
      </w:r>
      <w:r w:rsidR="0028112D">
        <w:rPr>
          <w:rFonts w:cs="Arial"/>
          <w:b/>
          <w:bCs/>
        </w:rPr>
        <w:t xml:space="preserve">        </w:t>
      </w:r>
      <w:r w:rsidRPr="009F2EEB">
        <w:rPr>
          <w:rFonts w:cs="Arial"/>
          <w:b/>
          <w:bCs/>
        </w:rPr>
        <w:t>Biodiversity</w:t>
      </w:r>
      <w:r w:rsidR="0057183A">
        <w:rPr>
          <w:rFonts w:cs="Arial"/>
          <w:b/>
          <w:bCs/>
        </w:rPr>
        <w:t xml:space="preserve"> and Sustainability</w:t>
      </w:r>
    </w:p>
    <w:p w14:paraId="16AC6FB1" w14:textId="77777777" w:rsidR="00546A9E" w:rsidRPr="009F2EEB" w:rsidRDefault="00546A9E" w:rsidP="00C920D8">
      <w:pPr>
        <w:tabs>
          <w:tab w:val="left" w:pos="993"/>
        </w:tabs>
        <w:jc w:val="both"/>
        <w:rPr>
          <w:rFonts w:cs="Arial"/>
        </w:rPr>
      </w:pPr>
    </w:p>
    <w:p w14:paraId="70459192" w14:textId="14A8AFFA" w:rsidR="00546A9E" w:rsidRPr="009F2EEB" w:rsidRDefault="00546A9E" w:rsidP="00C920D8">
      <w:pPr>
        <w:tabs>
          <w:tab w:val="left" w:pos="993"/>
        </w:tabs>
        <w:ind w:left="993" w:hanging="1004"/>
        <w:jc w:val="both"/>
        <w:rPr>
          <w:rFonts w:cs="Arial"/>
        </w:rPr>
      </w:pPr>
      <w:r w:rsidRPr="009F2EEB">
        <w:rPr>
          <w:rFonts w:cs="Arial"/>
        </w:rPr>
        <w:t>6.</w:t>
      </w:r>
      <w:r w:rsidR="002819C3">
        <w:rPr>
          <w:rFonts w:cs="Arial"/>
        </w:rPr>
        <w:t>7</w:t>
      </w:r>
      <w:r w:rsidRPr="009F2EEB">
        <w:rPr>
          <w:rFonts w:cs="Arial"/>
        </w:rPr>
        <w:t>.1</w:t>
      </w:r>
      <w:r w:rsidR="00243904">
        <w:rPr>
          <w:rFonts w:cs="Arial"/>
        </w:rPr>
        <w:t xml:space="preserve">     </w:t>
      </w:r>
      <w:r w:rsidRPr="009F2EEB">
        <w:rPr>
          <w:rFonts w:cs="Arial"/>
        </w:rPr>
        <w:t>The relevant policies are:</w:t>
      </w:r>
    </w:p>
    <w:p w14:paraId="5E052964" w14:textId="77777777" w:rsidR="00546A9E" w:rsidRPr="009F2EEB" w:rsidRDefault="00546A9E" w:rsidP="00C920D8">
      <w:pPr>
        <w:tabs>
          <w:tab w:val="left" w:pos="993"/>
        </w:tabs>
        <w:ind w:left="993" w:hanging="1004"/>
        <w:jc w:val="both"/>
        <w:rPr>
          <w:rFonts w:cs="Arial"/>
        </w:rPr>
      </w:pPr>
    </w:p>
    <w:p w14:paraId="37EE77B0" w14:textId="77777777" w:rsidR="00546A9E" w:rsidRPr="009F2EEB" w:rsidRDefault="00546A9E" w:rsidP="00C920D8">
      <w:pPr>
        <w:numPr>
          <w:ilvl w:val="0"/>
          <w:numId w:val="7"/>
        </w:numPr>
        <w:ind w:left="1418" w:hanging="567"/>
        <w:jc w:val="both"/>
        <w:rPr>
          <w:rFonts w:cs="Arial"/>
        </w:rPr>
      </w:pPr>
      <w:r w:rsidRPr="009F2EEB">
        <w:rPr>
          <w:rFonts w:cs="Arial"/>
        </w:rPr>
        <w:t>National Planning Policy Framework (2021)</w:t>
      </w:r>
    </w:p>
    <w:p w14:paraId="52727945" w14:textId="77777777" w:rsidR="00546A9E" w:rsidRPr="009F2EEB" w:rsidRDefault="00546A9E" w:rsidP="00C920D8">
      <w:pPr>
        <w:numPr>
          <w:ilvl w:val="0"/>
          <w:numId w:val="7"/>
        </w:numPr>
        <w:ind w:left="1418" w:hanging="567"/>
        <w:jc w:val="both"/>
        <w:rPr>
          <w:rFonts w:cs="Arial"/>
        </w:rPr>
      </w:pPr>
      <w:r w:rsidRPr="009F2EEB">
        <w:rPr>
          <w:rFonts w:cs="Arial"/>
        </w:rPr>
        <w:t>The London Plan (2021): G6</w:t>
      </w:r>
    </w:p>
    <w:p w14:paraId="0CA34035" w14:textId="77777777" w:rsidR="00546A9E" w:rsidRPr="009F2EEB" w:rsidRDefault="00546A9E" w:rsidP="00C920D8">
      <w:pPr>
        <w:numPr>
          <w:ilvl w:val="0"/>
          <w:numId w:val="7"/>
        </w:numPr>
        <w:ind w:left="1418" w:hanging="567"/>
        <w:jc w:val="both"/>
        <w:rPr>
          <w:rFonts w:cs="Arial"/>
        </w:rPr>
      </w:pPr>
      <w:r w:rsidRPr="009F2EEB">
        <w:rPr>
          <w:rFonts w:cs="Arial"/>
        </w:rPr>
        <w:t xml:space="preserve">Harrow Core Strategy (2012): CS1 </w:t>
      </w:r>
    </w:p>
    <w:p w14:paraId="6DE2F98F" w14:textId="77777777" w:rsidR="00546A9E" w:rsidRPr="009F2EEB" w:rsidRDefault="00546A9E" w:rsidP="00C920D8">
      <w:pPr>
        <w:numPr>
          <w:ilvl w:val="0"/>
          <w:numId w:val="7"/>
        </w:numPr>
        <w:ind w:left="1418" w:hanging="567"/>
        <w:jc w:val="both"/>
        <w:rPr>
          <w:rFonts w:cs="Arial"/>
        </w:rPr>
      </w:pPr>
      <w:r w:rsidRPr="009F2EEB">
        <w:rPr>
          <w:rFonts w:cs="Arial"/>
        </w:rPr>
        <w:t>Harrow Development Management Policies (2013): DM20, DM21, DM22</w:t>
      </w:r>
    </w:p>
    <w:p w14:paraId="378CC7A7" w14:textId="77777777" w:rsidR="00546A9E" w:rsidRPr="009F2EEB" w:rsidRDefault="00546A9E" w:rsidP="00C920D8">
      <w:pPr>
        <w:tabs>
          <w:tab w:val="left" w:pos="993"/>
        </w:tabs>
        <w:jc w:val="both"/>
        <w:rPr>
          <w:rFonts w:cs="Arial"/>
        </w:rPr>
      </w:pPr>
      <w:r w:rsidRPr="009F2EEB">
        <w:rPr>
          <w:rFonts w:cs="Arial"/>
        </w:rPr>
        <w:tab/>
      </w:r>
    </w:p>
    <w:p w14:paraId="15921E68" w14:textId="3F938FAA" w:rsidR="005441CF" w:rsidRDefault="00546A9E" w:rsidP="004C45AD">
      <w:pPr>
        <w:autoSpaceDE w:val="0"/>
        <w:ind w:left="851" w:right="937" w:hanging="851"/>
        <w:jc w:val="both"/>
        <w:rPr>
          <w:b/>
          <w:color w:val="000000"/>
          <w:lang w:val="en-US"/>
        </w:rPr>
      </w:pPr>
      <w:r w:rsidRPr="009F2EEB">
        <w:rPr>
          <w:rFonts w:cs="Arial"/>
        </w:rPr>
        <w:t>6.</w:t>
      </w:r>
      <w:r w:rsidR="002819C3">
        <w:rPr>
          <w:rFonts w:cs="Arial"/>
        </w:rPr>
        <w:t>7</w:t>
      </w:r>
      <w:r w:rsidRPr="009F2EEB">
        <w:rPr>
          <w:rFonts w:cs="Arial"/>
        </w:rPr>
        <w:t>.2</w:t>
      </w:r>
      <w:r w:rsidRPr="009F2EEB">
        <w:rPr>
          <w:rFonts w:cs="Arial"/>
        </w:rPr>
        <w:tab/>
        <w:t xml:space="preserve">The site represents a place where biodiversity could be enhanced and further details </w:t>
      </w:r>
      <w:r w:rsidR="006742DE">
        <w:rPr>
          <w:rFonts w:cs="Arial"/>
        </w:rPr>
        <w:t xml:space="preserve">would have been sought if the proposal were considered </w:t>
      </w:r>
      <w:r w:rsidR="006742DE">
        <w:rPr>
          <w:rFonts w:cs="Arial"/>
        </w:rPr>
        <w:lastRenderedPageBreak/>
        <w:t>acceptable wi</w:t>
      </w:r>
      <w:r w:rsidRPr="009F2EEB">
        <w:rPr>
          <w:rFonts w:cs="Arial"/>
        </w:rPr>
        <w:t xml:space="preserve">th regards to the green roof, planting, bird/bat boxes to ensure the biodiversity gain </w:t>
      </w:r>
      <w:r w:rsidR="006742DE">
        <w:rPr>
          <w:rFonts w:cs="Arial"/>
        </w:rPr>
        <w:t xml:space="preserve">to be </w:t>
      </w:r>
      <w:r w:rsidRPr="009F2EEB">
        <w:rPr>
          <w:rFonts w:cs="Arial"/>
        </w:rPr>
        <w:t>delivered in accordance with the above policies. Officers are satisfied that this can be addressed through appropriate conditions</w:t>
      </w:r>
      <w:r w:rsidR="006742DE">
        <w:rPr>
          <w:rFonts w:cs="Arial"/>
        </w:rPr>
        <w:t xml:space="preserve"> if the development were recommended for approval</w:t>
      </w:r>
      <w:r w:rsidR="00477705">
        <w:rPr>
          <w:rFonts w:cs="Arial"/>
        </w:rPr>
        <w:t xml:space="preserve"> </w:t>
      </w:r>
      <w:proofErr w:type="gramStart"/>
      <w:r w:rsidR="00477705">
        <w:rPr>
          <w:rFonts w:cs="Arial"/>
        </w:rPr>
        <w:t>in order to</w:t>
      </w:r>
      <w:proofErr w:type="gramEnd"/>
      <w:r w:rsidR="00477705">
        <w:rPr>
          <w:rFonts w:cs="Arial"/>
        </w:rPr>
        <w:t xml:space="preserve"> comply with policies DM 2</w:t>
      </w:r>
      <w:r w:rsidR="006301E6">
        <w:rPr>
          <w:rFonts w:cs="Arial"/>
        </w:rPr>
        <w:t>1</w:t>
      </w:r>
      <w:r w:rsidR="005441CF">
        <w:rPr>
          <w:rFonts w:cs="Arial"/>
        </w:rPr>
        <w:t xml:space="preserve"> of the </w:t>
      </w:r>
      <w:r w:rsidR="005441CF" w:rsidRPr="004506CF">
        <w:rPr>
          <w:bCs/>
          <w:color w:val="000000"/>
          <w:lang w:val="en-US"/>
        </w:rPr>
        <w:t>Harrow Development Management Polices Local Plan (2013)</w:t>
      </w:r>
    </w:p>
    <w:p w14:paraId="2ED4304E" w14:textId="21A54B0F" w:rsidR="00546A9E" w:rsidRPr="009F2EEB" w:rsidRDefault="006742DE" w:rsidP="00C920D8">
      <w:pPr>
        <w:tabs>
          <w:tab w:val="left" w:pos="993"/>
        </w:tabs>
        <w:ind w:left="990" w:hanging="990"/>
        <w:jc w:val="both"/>
        <w:rPr>
          <w:rFonts w:cs="Arial"/>
        </w:rPr>
      </w:pPr>
      <w:r>
        <w:rPr>
          <w:rFonts w:cs="Arial"/>
        </w:rPr>
        <w:t>.</w:t>
      </w:r>
    </w:p>
    <w:p w14:paraId="553919EC" w14:textId="19F97B3D" w:rsidR="00E43AD0" w:rsidRDefault="00E43AD0" w:rsidP="00C920D8">
      <w:pPr>
        <w:tabs>
          <w:tab w:val="left" w:pos="993"/>
        </w:tabs>
        <w:jc w:val="both"/>
        <w:rPr>
          <w:rFonts w:cs="Arial"/>
        </w:rPr>
      </w:pPr>
    </w:p>
    <w:p w14:paraId="78C5DF9C" w14:textId="71BCDCA8" w:rsidR="002448BC" w:rsidRPr="0057183A" w:rsidRDefault="0053092F" w:rsidP="0057183A">
      <w:pPr>
        <w:tabs>
          <w:tab w:val="left" w:pos="993"/>
        </w:tabs>
        <w:ind w:left="851" w:hanging="851"/>
        <w:jc w:val="both"/>
        <w:rPr>
          <w:rFonts w:cs="Arial"/>
          <w:u w:val="single"/>
        </w:rPr>
      </w:pPr>
      <w:r>
        <w:rPr>
          <w:rFonts w:cs="Arial"/>
          <w:b/>
          <w:bCs/>
        </w:rPr>
        <w:tab/>
      </w:r>
      <w:r w:rsidR="002448BC" w:rsidRPr="0057183A">
        <w:rPr>
          <w:rFonts w:cs="Arial"/>
          <w:u w:val="single"/>
        </w:rPr>
        <w:t>Trees</w:t>
      </w:r>
    </w:p>
    <w:p w14:paraId="27466843" w14:textId="531A95A0" w:rsidR="002448BC" w:rsidRDefault="002448BC" w:rsidP="0057183A">
      <w:pPr>
        <w:tabs>
          <w:tab w:val="left" w:pos="993"/>
        </w:tabs>
        <w:ind w:left="851" w:hanging="851"/>
        <w:jc w:val="both"/>
        <w:rPr>
          <w:rFonts w:cs="Arial"/>
        </w:rPr>
      </w:pPr>
    </w:p>
    <w:p w14:paraId="33C42DFD" w14:textId="717FBACD" w:rsidR="00B940EF" w:rsidRDefault="0053092F" w:rsidP="0057183A">
      <w:pPr>
        <w:tabs>
          <w:tab w:val="left" w:pos="993"/>
        </w:tabs>
        <w:ind w:left="851" w:hanging="851"/>
        <w:jc w:val="both"/>
        <w:rPr>
          <w:rFonts w:cs="Arial"/>
        </w:rPr>
      </w:pPr>
      <w:r>
        <w:rPr>
          <w:rFonts w:cs="Arial"/>
        </w:rPr>
        <w:t>6.7.3</w:t>
      </w:r>
      <w:r>
        <w:rPr>
          <w:rFonts w:cs="Arial"/>
        </w:rPr>
        <w:tab/>
      </w:r>
      <w:r w:rsidR="002448BC">
        <w:rPr>
          <w:rFonts w:cs="Arial"/>
        </w:rPr>
        <w:t xml:space="preserve">The site features a large </w:t>
      </w:r>
      <w:r w:rsidR="00E91A91">
        <w:rPr>
          <w:rFonts w:cs="Arial"/>
        </w:rPr>
        <w:t xml:space="preserve">TPO </w:t>
      </w:r>
      <w:r w:rsidR="002448BC">
        <w:rPr>
          <w:rFonts w:cs="Arial"/>
        </w:rPr>
        <w:t xml:space="preserve">Chestnut tree to the front of the site which </w:t>
      </w:r>
      <w:r w:rsidR="00E91A91">
        <w:rPr>
          <w:rFonts w:cs="Arial"/>
        </w:rPr>
        <w:t xml:space="preserve">would be </w:t>
      </w:r>
      <w:proofErr w:type="gramStart"/>
      <w:r w:rsidR="00E91A91">
        <w:rPr>
          <w:rFonts w:cs="Arial"/>
        </w:rPr>
        <w:t>safeguarded</w:t>
      </w:r>
      <w:proofErr w:type="gramEnd"/>
      <w:r w:rsidR="0057793C">
        <w:rPr>
          <w:rFonts w:cs="Arial"/>
        </w:rPr>
        <w:t xml:space="preserve"> and the Council’s Tree Officer has reviewed the submitted </w:t>
      </w:r>
      <w:proofErr w:type="spellStart"/>
      <w:r w:rsidR="0057793C">
        <w:rPr>
          <w:rFonts w:cs="Arial"/>
        </w:rPr>
        <w:t>Arboricultural</w:t>
      </w:r>
      <w:proofErr w:type="spellEnd"/>
      <w:r w:rsidR="0057793C">
        <w:rPr>
          <w:rFonts w:cs="Arial"/>
        </w:rPr>
        <w:t xml:space="preserve"> Report and raised no objections to the development in this regard. To the rear of the site are two large trees which are not TPO but considered to have high</w:t>
      </w:r>
      <w:r w:rsidR="00B940EF">
        <w:rPr>
          <w:rFonts w:cs="Arial"/>
        </w:rPr>
        <w:t xml:space="preserve"> visual</w:t>
      </w:r>
      <w:r w:rsidR="0057793C">
        <w:rPr>
          <w:rFonts w:cs="Arial"/>
        </w:rPr>
        <w:t xml:space="preserve"> </w:t>
      </w:r>
      <w:r w:rsidR="00B940EF">
        <w:rPr>
          <w:rFonts w:cs="Arial"/>
        </w:rPr>
        <w:t xml:space="preserve">amenity </w:t>
      </w:r>
      <w:r w:rsidR="0057793C">
        <w:rPr>
          <w:rFonts w:cs="Arial"/>
        </w:rPr>
        <w:t xml:space="preserve">value. </w:t>
      </w:r>
    </w:p>
    <w:p w14:paraId="0EB392A1" w14:textId="77777777" w:rsidR="00B940EF" w:rsidRDefault="00B940EF" w:rsidP="0057183A">
      <w:pPr>
        <w:tabs>
          <w:tab w:val="left" w:pos="993"/>
        </w:tabs>
        <w:ind w:left="851" w:hanging="851"/>
        <w:jc w:val="both"/>
        <w:rPr>
          <w:rFonts w:cs="Arial"/>
        </w:rPr>
      </w:pPr>
    </w:p>
    <w:p w14:paraId="4EC2AEDB" w14:textId="5468559D" w:rsidR="0057793C" w:rsidRDefault="0053092F" w:rsidP="0057183A">
      <w:pPr>
        <w:tabs>
          <w:tab w:val="left" w:pos="993"/>
        </w:tabs>
        <w:ind w:left="851" w:hanging="851"/>
        <w:jc w:val="both"/>
      </w:pPr>
      <w:r>
        <w:rPr>
          <w:rFonts w:cs="Arial"/>
        </w:rPr>
        <w:t>6.7.4</w:t>
      </w:r>
      <w:r>
        <w:rPr>
          <w:rFonts w:cs="Arial"/>
        </w:rPr>
        <w:tab/>
      </w:r>
      <w:r w:rsidR="0057793C">
        <w:rPr>
          <w:rFonts w:cs="Arial"/>
        </w:rPr>
        <w:t xml:space="preserve">The </w:t>
      </w:r>
      <w:r w:rsidR="00185D6A">
        <w:rPr>
          <w:rFonts w:cs="Arial"/>
        </w:rPr>
        <w:t xml:space="preserve">Council’s </w:t>
      </w:r>
      <w:r w:rsidR="0057793C">
        <w:rPr>
          <w:rFonts w:cs="Arial"/>
        </w:rPr>
        <w:t xml:space="preserve">Tree Officer has raised objection to the development </w:t>
      </w:r>
      <w:r w:rsidR="00B940EF">
        <w:rPr>
          <w:rStyle w:val="ui-provider"/>
        </w:rPr>
        <w:t xml:space="preserve">on the basis of the Oak tree </w:t>
      </w:r>
      <w:r w:rsidR="00022D3E">
        <w:rPr>
          <w:rStyle w:val="ui-provider"/>
        </w:rPr>
        <w:t xml:space="preserve">which is situated to the rear of the site </w:t>
      </w:r>
      <w:r w:rsidR="00B940EF">
        <w:rPr>
          <w:rStyle w:val="ui-provider"/>
        </w:rPr>
        <w:t>and its close proximity to the proposed development which would result in significant post-development pressure caused by the Oak tree dominance of the relatively small amenity space and this would also be detrimental to the health and appearance of the Oak tree in the long term</w:t>
      </w:r>
      <w:proofErr w:type="gramStart"/>
      <w:r w:rsidR="00B940EF">
        <w:rPr>
          <w:rStyle w:val="ui-provider"/>
        </w:rPr>
        <w:t xml:space="preserve">. </w:t>
      </w:r>
      <w:r w:rsidR="00F87F65">
        <w:rPr>
          <w:rStyle w:val="ui-provider"/>
        </w:rPr>
        <w:t>.</w:t>
      </w:r>
      <w:proofErr w:type="gramEnd"/>
      <w:r w:rsidR="00F87F65">
        <w:rPr>
          <w:rStyle w:val="ui-provider"/>
        </w:rPr>
        <w:t xml:space="preserve"> </w:t>
      </w:r>
      <w:r w:rsidR="00F87F65" w:rsidRPr="002704F1">
        <w:rPr>
          <w:rFonts w:cs="Arial"/>
          <w:lang w:val="en-US"/>
        </w:rPr>
        <w:t>The applicant has failed to demonstrate the proposed development would not result in unacceptable impacts on th</w:t>
      </w:r>
      <w:r w:rsidR="00F87F65">
        <w:rPr>
          <w:rFonts w:cs="Arial"/>
          <w:lang w:val="en-US"/>
        </w:rPr>
        <w:t>is</w:t>
      </w:r>
      <w:r w:rsidR="00F87F65" w:rsidRPr="002704F1">
        <w:rPr>
          <w:rFonts w:cs="Arial"/>
          <w:lang w:val="en-US"/>
        </w:rPr>
        <w:t xml:space="preserve"> tree.</w:t>
      </w:r>
      <w:r w:rsidR="00F87F65">
        <w:rPr>
          <w:rFonts w:cs="Arial"/>
          <w:lang w:val="en-US"/>
        </w:rPr>
        <w:t xml:space="preserve"> </w:t>
      </w:r>
      <w:r w:rsidR="00B940EF">
        <w:rPr>
          <w:rStyle w:val="ui-provider"/>
        </w:rPr>
        <w:t xml:space="preserve">In the absence of evidence to suggest otherwise it is considered that the </w:t>
      </w:r>
      <w:r w:rsidR="0057793C">
        <w:t>proposal would be contrary to policy G7 of the London Plan (2021) and Core Policy CS1 of the Harrow Core Strategy (2012), Policy DM22 of the Harrow Development Management Policies Local Plan (2013).</w:t>
      </w:r>
    </w:p>
    <w:p w14:paraId="41A95C8D" w14:textId="77777777" w:rsidR="0057183A" w:rsidRPr="00B940EF" w:rsidRDefault="0057183A" w:rsidP="0057183A">
      <w:pPr>
        <w:tabs>
          <w:tab w:val="left" w:pos="993"/>
        </w:tabs>
        <w:ind w:left="851" w:hanging="851"/>
        <w:jc w:val="both"/>
      </w:pPr>
    </w:p>
    <w:p w14:paraId="6CB568AF" w14:textId="653C4021" w:rsidR="00001100" w:rsidRPr="0057183A" w:rsidRDefault="0057183A" w:rsidP="0057183A">
      <w:pPr>
        <w:tabs>
          <w:tab w:val="left" w:pos="851"/>
        </w:tabs>
        <w:jc w:val="both"/>
        <w:rPr>
          <w:rFonts w:cs="Arial"/>
          <w:u w:val="single"/>
        </w:rPr>
      </w:pPr>
      <w:r>
        <w:rPr>
          <w:rFonts w:cs="Arial"/>
          <w:b/>
          <w:bCs/>
        </w:rPr>
        <w:tab/>
      </w:r>
      <w:r w:rsidR="00001100" w:rsidRPr="0057183A">
        <w:rPr>
          <w:rFonts w:cs="Arial"/>
          <w:u w:val="single"/>
        </w:rPr>
        <w:t>Sustainability</w:t>
      </w:r>
    </w:p>
    <w:p w14:paraId="5E031F16" w14:textId="77777777" w:rsidR="00E43AD0" w:rsidRPr="009F2EEB" w:rsidRDefault="00E43AD0" w:rsidP="0057183A">
      <w:pPr>
        <w:tabs>
          <w:tab w:val="left" w:pos="851"/>
        </w:tabs>
        <w:jc w:val="both"/>
        <w:rPr>
          <w:rFonts w:cs="Arial"/>
          <w:b/>
          <w:bCs/>
        </w:rPr>
      </w:pPr>
    </w:p>
    <w:p w14:paraId="21A7E4C6" w14:textId="5AA7F771" w:rsidR="0059650C" w:rsidRPr="000E4BD5" w:rsidRDefault="00546A9E" w:rsidP="0057183A">
      <w:pPr>
        <w:tabs>
          <w:tab w:val="left" w:pos="851"/>
        </w:tabs>
        <w:autoSpaceDE w:val="0"/>
        <w:autoSpaceDN w:val="0"/>
        <w:adjustRightInd w:val="0"/>
        <w:ind w:left="851" w:hanging="851"/>
        <w:jc w:val="both"/>
        <w:rPr>
          <w:rFonts w:cs="Arial"/>
          <w:i/>
          <w:iCs/>
        </w:rPr>
      </w:pPr>
      <w:r w:rsidRPr="009F2EEB">
        <w:rPr>
          <w:rFonts w:cs="Arial"/>
        </w:rPr>
        <w:t>6.</w:t>
      </w:r>
      <w:r w:rsidR="0053092F">
        <w:rPr>
          <w:rFonts w:cs="Arial"/>
        </w:rPr>
        <w:t>7.5</w:t>
      </w:r>
      <w:r w:rsidRPr="009F2EEB">
        <w:rPr>
          <w:rFonts w:cs="Arial"/>
        </w:rPr>
        <w:tab/>
      </w:r>
      <w:r w:rsidR="001E5F1F" w:rsidRPr="000E4BD5">
        <w:rPr>
          <w:rFonts w:cs="Arial"/>
        </w:rPr>
        <w:t xml:space="preserve">Policy DM 12 of the Harrow Development Management Policies Local Plan seeks to ensure that the design and layout of development proposals are sustainable. Its states that development will need to “utilise natural systems such as passive solar design and, wherever possible incorporate high performing energy retention </w:t>
      </w:r>
      <w:proofErr w:type="gramStart"/>
      <w:r w:rsidR="001E5F1F" w:rsidRPr="000E4BD5">
        <w:rPr>
          <w:rFonts w:cs="Arial"/>
        </w:rPr>
        <w:t>materials”…</w:t>
      </w:r>
      <w:proofErr w:type="gramEnd"/>
      <w:r w:rsidR="001E5F1F" w:rsidRPr="000E4BD5">
        <w:rPr>
          <w:rFonts w:cs="Arial"/>
        </w:rPr>
        <w:t xml:space="preserve">”Proposals should make provision for natural </w:t>
      </w:r>
      <w:r w:rsidR="0059650C" w:rsidRPr="000E4BD5">
        <w:rPr>
          <w:rFonts w:cs="Arial"/>
        </w:rPr>
        <w:t>ventilation and shading to prevent internal overheating and incorporate techniques that enhance biodiversity”. Policy DM 14 highlights that development proposals should incorporate renewable energy technology where feasible.</w:t>
      </w:r>
      <w:r w:rsidR="0059650C" w:rsidRPr="000E4BD5">
        <w:rPr>
          <w:rFonts w:cs="Arial"/>
          <w:i/>
          <w:iCs/>
        </w:rPr>
        <w:t xml:space="preserve"> </w:t>
      </w:r>
    </w:p>
    <w:p w14:paraId="415087FB" w14:textId="77777777" w:rsidR="0059650C" w:rsidRPr="000E4BD5" w:rsidRDefault="0059650C" w:rsidP="0057183A">
      <w:pPr>
        <w:tabs>
          <w:tab w:val="left" w:pos="851"/>
        </w:tabs>
        <w:autoSpaceDE w:val="0"/>
        <w:autoSpaceDN w:val="0"/>
        <w:adjustRightInd w:val="0"/>
        <w:ind w:left="993" w:hanging="993"/>
        <w:jc w:val="both"/>
        <w:rPr>
          <w:rFonts w:cs="Arial"/>
        </w:rPr>
      </w:pPr>
    </w:p>
    <w:p w14:paraId="1A1CB9C3" w14:textId="5BCC3913" w:rsidR="001E5F1F" w:rsidRPr="000E4BD5" w:rsidRDefault="0059650C" w:rsidP="0057183A">
      <w:pPr>
        <w:tabs>
          <w:tab w:val="left" w:pos="851"/>
        </w:tabs>
        <w:autoSpaceDE w:val="0"/>
        <w:autoSpaceDN w:val="0"/>
        <w:adjustRightInd w:val="0"/>
        <w:ind w:left="851" w:hanging="851"/>
        <w:jc w:val="both"/>
        <w:rPr>
          <w:rFonts w:cs="Arial"/>
          <w:i/>
          <w:iCs/>
        </w:rPr>
      </w:pPr>
      <w:r w:rsidRPr="000E4BD5">
        <w:rPr>
          <w:rFonts w:cs="Arial"/>
        </w:rPr>
        <w:t>6.</w:t>
      </w:r>
      <w:r w:rsidR="0053092F" w:rsidRPr="000E4BD5">
        <w:rPr>
          <w:rFonts w:cs="Arial"/>
        </w:rPr>
        <w:t>7</w:t>
      </w:r>
      <w:r w:rsidRPr="000E4BD5">
        <w:rPr>
          <w:rFonts w:cs="Arial"/>
        </w:rPr>
        <w:t>.</w:t>
      </w:r>
      <w:r w:rsidR="0053092F" w:rsidRPr="000E4BD5">
        <w:rPr>
          <w:rFonts w:cs="Arial"/>
        </w:rPr>
        <w:t>6</w:t>
      </w:r>
      <w:r w:rsidRPr="000E4BD5">
        <w:rPr>
          <w:rFonts w:cs="Arial"/>
        </w:rPr>
        <w:tab/>
        <w:t>A sustainability s</w:t>
      </w:r>
      <w:r w:rsidR="00353FCE" w:rsidRPr="000E4BD5">
        <w:rPr>
          <w:rFonts w:cs="Arial"/>
        </w:rPr>
        <w:t>ection has been provided in the submitted planning</w:t>
      </w:r>
      <w:r w:rsidR="00260F77">
        <w:rPr>
          <w:rFonts w:cs="Arial"/>
        </w:rPr>
        <w:t xml:space="preserve"> </w:t>
      </w:r>
      <w:r w:rsidR="00D152AA">
        <w:rPr>
          <w:rFonts w:cs="Arial"/>
        </w:rPr>
        <w:t>statement</w:t>
      </w:r>
      <w:r w:rsidR="00D152AA" w:rsidRPr="000E4BD5">
        <w:rPr>
          <w:rFonts w:cs="Arial"/>
        </w:rPr>
        <w:t xml:space="preserve"> which</w:t>
      </w:r>
      <w:r w:rsidR="00353FCE" w:rsidRPr="000E4BD5">
        <w:rPr>
          <w:rFonts w:cs="Arial"/>
        </w:rPr>
        <w:t xml:space="preserve"> </w:t>
      </w:r>
      <w:r w:rsidRPr="000E4BD5">
        <w:rPr>
          <w:rFonts w:cs="Arial"/>
        </w:rPr>
        <w:t xml:space="preserve">analyses sustainability issues including energy, water consumption, materials, surface water fun off, waste, </w:t>
      </w:r>
      <w:proofErr w:type="gramStart"/>
      <w:r w:rsidRPr="000E4BD5">
        <w:rPr>
          <w:rFonts w:cs="Arial"/>
        </w:rPr>
        <w:t>pollution</w:t>
      </w:r>
      <w:proofErr w:type="gramEnd"/>
      <w:r w:rsidRPr="000E4BD5">
        <w:rPr>
          <w:rFonts w:cs="Arial"/>
        </w:rPr>
        <w:t xml:space="preserve"> and transport. </w:t>
      </w:r>
      <w:proofErr w:type="gramStart"/>
      <w:r w:rsidR="00353FCE" w:rsidRPr="000E4BD5">
        <w:rPr>
          <w:rFonts w:cs="Arial"/>
        </w:rPr>
        <w:t>However</w:t>
      </w:r>
      <w:proofErr w:type="gramEnd"/>
      <w:r w:rsidR="00353FCE" w:rsidRPr="000E4BD5">
        <w:rPr>
          <w:rFonts w:cs="Arial"/>
        </w:rPr>
        <w:t xml:space="preserve"> details of this ha</w:t>
      </w:r>
      <w:r w:rsidR="008236F3">
        <w:rPr>
          <w:rFonts w:cs="Arial"/>
        </w:rPr>
        <w:t>ve</w:t>
      </w:r>
      <w:r w:rsidR="00353FCE" w:rsidRPr="000E4BD5">
        <w:rPr>
          <w:rFonts w:cs="Arial"/>
        </w:rPr>
        <w:t xml:space="preserve"> not been provided </w:t>
      </w:r>
      <w:r w:rsidRPr="000E4BD5">
        <w:rPr>
          <w:rFonts w:cs="Arial"/>
        </w:rPr>
        <w:t xml:space="preserve">in terms of this criteria, it would be expected for a scheme for </w:t>
      </w:r>
      <w:r w:rsidR="00A97BA1" w:rsidRPr="000E4BD5">
        <w:rPr>
          <w:rFonts w:cs="Arial"/>
        </w:rPr>
        <w:t>6</w:t>
      </w:r>
      <w:r w:rsidRPr="000E4BD5">
        <w:rPr>
          <w:rFonts w:cs="Arial"/>
        </w:rPr>
        <w:t xml:space="preserve"> dwellings to incorporate such features as green roofs and or solar panels to contribute to the sustainability credentials of the scheme. </w:t>
      </w:r>
      <w:r w:rsidR="00D152AA">
        <w:rPr>
          <w:rFonts w:cs="Arial"/>
        </w:rPr>
        <w:t xml:space="preserve">The proposal provides a green roof and if the application were recommended for approval </w:t>
      </w:r>
      <w:r w:rsidRPr="000E4BD5">
        <w:rPr>
          <w:rFonts w:cs="Arial"/>
        </w:rPr>
        <w:t xml:space="preserve">Officers </w:t>
      </w:r>
      <w:r w:rsidR="006742DE" w:rsidRPr="000E4BD5">
        <w:rPr>
          <w:rFonts w:cs="Arial"/>
        </w:rPr>
        <w:t xml:space="preserve">would have </w:t>
      </w:r>
      <w:r w:rsidR="00D152AA">
        <w:rPr>
          <w:rFonts w:cs="Arial"/>
        </w:rPr>
        <w:t xml:space="preserve">imposed a </w:t>
      </w:r>
      <w:r w:rsidRPr="000E4BD5">
        <w:rPr>
          <w:rFonts w:cs="Arial"/>
        </w:rPr>
        <w:t xml:space="preserve">carefully worded condition to ensure that further sustainability measures </w:t>
      </w:r>
      <w:r w:rsidR="006742DE" w:rsidRPr="000E4BD5">
        <w:rPr>
          <w:rFonts w:cs="Arial"/>
        </w:rPr>
        <w:t xml:space="preserve">were </w:t>
      </w:r>
      <w:r w:rsidRPr="000E4BD5">
        <w:rPr>
          <w:rFonts w:cs="Arial"/>
        </w:rPr>
        <w:t>undertaken</w:t>
      </w:r>
      <w:r w:rsidR="006742DE" w:rsidRPr="000E4BD5">
        <w:rPr>
          <w:rFonts w:cs="Arial"/>
        </w:rPr>
        <w:t xml:space="preserve"> if the application were recommended for approval.</w:t>
      </w:r>
    </w:p>
    <w:p w14:paraId="713583FB" w14:textId="0F029500" w:rsidR="0059650C" w:rsidRDefault="0059650C" w:rsidP="00C920D8">
      <w:pPr>
        <w:tabs>
          <w:tab w:val="left" w:pos="993"/>
        </w:tabs>
        <w:ind w:left="993" w:hanging="993"/>
        <w:jc w:val="both"/>
        <w:rPr>
          <w:rFonts w:cs="Arial"/>
          <w:b/>
          <w:bCs/>
        </w:rPr>
      </w:pPr>
    </w:p>
    <w:p w14:paraId="711AD500" w14:textId="57056B4B" w:rsidR="006301E6" w:rsidRDefault="006301E6" w:rsidP="00C920D8">
      <w:pPr>
        <w:tabs>
          <w:tab w:val="left" w:pos="993"/>
        </w:tabs>
        <w:ind w:left="993" w:hanging="993"/>
        <w:jc w:val="both"/>
        <w:rPr>
          <w:rFonts w:cs="Arial"/>
          <w:b/>
          <w:bCs/>
        </w:rPr>
      </w:pPr>
    </w:p>
    <w:p w14:paraId="05F1FD22" w14:textId="61D0EBDE" w:rsidR="006301E6" w:rsidRDefault="006301E6" w:rsidP="00C920D8">
      <w:pPr>
        <w:tabs>
          <w:tab w:val="left" w:pos="993"/>
        </w:tabs>
        <w:ind w:left="993" w:hanging="993"/>
        <w:jc w:val="both"/>
        <w:rPr>
          <w:rFonts w:cs="Arial"/>
          <w:b/>
          <w:bCs/>
        </w:rPr>
      </w:pPr>
    </w:p>
    <w:p w14:paraId="26F584AF" w14:textId="77777777" w:rsidR="006301E6" w:rsidRDefault="006301E6" w:rsidP="00C920D8">
      <w:pPr>
        <w:tabs>
          <w:tab w:val="left" w:pos="993"/>
        </w:tabs>
        <w:ind w:left="993" w:hanging="993"/>
        <w:jc w:val="both"/>
        <w:rPr>
          <w:rFonts w:cs="Arial"/>
          <w:b/>
          <w:bCs/>
        </w:rPr>
      </w:pPr>
    </w:p>
    <w:p w14:paraId="4282F972" w14:textId="32BAAB95" w:rsidR="00546A9E" w:rsidRPr="009F2EEB" w:rsidRDefault="00546A9E" w:rsidP="00C920D8">
      <w:pPr>
        <w:tabs>
          <w:tab w:val="left" w:pos="993"/>
        </w:tabs>
        <w:ind w:left="993" w:hanging="993"/>
        <w:jc w:val="both"/>
        <w:rPr>
          <w:rFonts w:cs="Arial"/>
          <w:b/>
          <w:bCs/>
        </w:rPr>
      </w:pPr>
      <w:r w:rsidRPr="009F2EEB">
        <w:rPr>
          <w:rFonts w:cs="Arial"/>
          <w:b/>
          <w:bCs/>
        </w:rPr>
        <w:t>6.</w:t>
      </w:r>
      <w:r w:rsidR="00A73CD0">
        <w:rPr>
          <w:rFonts w:cs="Arial"/>
          <w:b/>
          <w:bCs/>
        </w:rPr>
        <w:t>8</w:t>
      </w:r>
      <w:r w:rsidRPr="009F2EEB">
        <w:rPr>
          <w:rFonts w:cs="Arial"/>
          <w:b/>
          <w:bCs/>
        </w:rPr>
        <w:tab/>
        <w:t>Fire Safety</w:t>
      </w:r>
    </w:p>
    <w:p w14:paraId="35A86E5F" w14:textId="77777777" w:rsidR="00546A9E" w:rsidRPr="009F2EEB" w:rsidRDefault="00546A9E" w:rsidP="00C920D8">
      <w:pPr>
        <w:tabs>
          <w:tab w:val="left" w:pos="993"/>
        </w:tabs>
        <w:jc w:val="both"/>
        <w:rPr>
          <w:rFonts w:cs="Arial"/>
        </w:rPr>
      </w:pPr>
    </w:p>
    <w:p w14:paraId="199EF1D4" w14:textId="63523EB7" w:rsidR="00546A9E" w:rsidRPr="009F2EEB" w:rsidRDefault="00546A9E" w:rsidP="00C920D8">
      <w:pPr>
        <w:tabs>
          <w:tab w:val="left" w:pos="993"/>
        </w:tabs>
        <w:ind w:left="993" w:hanging="1004"/>
        <w:jc w:val="both"/>
        <w:rPr>
          <w:rFonts w:cs="Arial"/>
        </w:rPr>
      </w:pPr>
      <w:r w:rsidRPr="009F2EEB">
        <w:rPr>
          <w:rFonts w:cs="Arial"/>
        </w:rPr>
        <w:t>6.</w:t>
      </w:r>
      <w:r w:rsidR="002D1CD9">
        <w:rPr>
          <w:rFonts w:cs="Arial"/>
        </w:rPr>
        <w:t>8</w:t>
      </w:r>
      <w:r w:rsidRPr="009F2EEB">
        <w:rPr>
          <w:rFonts w:cs="Arial"/>
        </w:rPr>
        <w:t>.1</w:t>
      </w:r>
      <w:r w:rsidRPr="009F2EEB">
        <w:rPr>
          <w:rFonts w:cs="Arial"/>
        </w:rPr>
        <w:tab/>
        <w:t>The relevant policies are:</w:t>
      </w:r>
    </w:p>
    <w:p w14:paraId="2EA16E0A" w14:textId="77777777" w:rsidR="00546A9E" w:rsidRPr="009F2EEB" w:rsidRDefault="00546A9E" w:rsidP="00C920D8">
      <w:pPr>
        <w:tabs>
          <w:tab w:val="left" w:pos="993"/>
        </w:tabs>
        <w:ind w:left="993" w:hanging="1004"/>
        <w:jc w:val="both"/>
        <w:rPr>
          <w:rFonts w:cs="Arial"/>
        </w:rPr>
      </w:pPr>
    </w:p>
    <w:p w14:paraId="01B01827" w14:textId="77777777" w:rsidR="00546A9E" w:rsidRPr="009F2EEB" w:rsidRDefault="00546A9E" w:rsidP="00C920D8">
      <w:pPr>
        <w:numPr>
          <w:ilvl w:val="0"/>
          <w:numId w:val="7"/>
        </w:numPr>
        <w:ind w:left="1418" w:hanging="567"/>
        <w:jc w:val="both"/>
        <w:rPr>
          <w:rFonts w:cs="Arial"/>
        </w:rPr>
      </w:pPr>
      <w:r w:rsidRPr="009F2EEB">
        <w:rPr>
          <w:rFonts w:cs="Arial"/>
        </w:rPr>
        <w:t>National Planning Policy Framework (2021)</w:t>
      </w:r>
    </w:p>
    <w:p w14:paraId="5B9B443E" w14:textId="77777777" w:rsidR="00546A9E" w:rsidRPr="009F2EEB" w:rsidRDefault="00546A9E" w:rsidP="00C920D8">
      <w:pPr>
        <w:numPr>
          <w:ilvl w:val="0"/>
          <w:numId w:val="7"/>
        </w:numPr>
        <w:ind w:left="1418" w:hanging="567"/>
        <w:jc w:val="both"/>
        <w:rPr>
          <w:rFonts w:cs="Arial"/>
        </w:rPr>
      </w:pPr>
      <w:r w:rsidRPr="009F2EEB">
        <w:rPr>
          <w:rFonts w:cs="Arial"/>
        </w:rPr>
        <w:t>The London Plan (2021): D12 (Part A)</w:t>
      </w:r>
    </w:p>
    <w:p w14:paraId="6E95E194" w14:textId="77777777" w:rsidR="00546A9E" w:rsidRPr="009F2EEB" w:rsidRDefault="00546A9E" w:rsidP="00C920D8">
      <w:pPr>
        <w:tabs>
          <w:tab w:val="left" w:pos="993"/>
        </w:tabs>
        <w:jc w:val="both"/>
        <w:rPr>
          <w:rFonts w:cs="Arial"/>
        </w:rPr>
      </w:pPr>
      <w:r w:rsidRPr="009F2EEB">
        <w:rPr>
          <w:rFonts w:cs="Arial"/>
        </w:rPr>
        <w:tab/>
      </w:r>
    </w:p>
    <w:p w14:paraId="06FBE08F" w14:textId="0CB61376" w:rsidR="00546A9E" w:rsidRPr="009F2EEB" w:rsidRDefault="00546A9E" w:rsidP="00C920D8">
      <w:pPr>
        <w:tabs>
          <w:tab w:val="left" w:pos="993"/>
        </w:tabs>
        <w:ind w:left="990" w:hanging="990"/>
        <w:jc w:val="both"/>
        <w:rPr>
          <w:rFonts w:cs="Arial"/>
        </w:rPr>
      </w:pPr>
      <w:r w:rsidRPr="009F2EEB">
        <w:rPr>
          <w:rFonts w:cs="Arial"/>
        </w:rPr>
        <w:t>6.</w:t>
      </w:r>
      <w:r w:rsidR="002D1CD9">
        <w:rPr>
          <w:rFonts w:cs="Arial"/>
        </w:rPr>
        <w:t>8</w:t>
      </w:r>
      <w:r w:rsidRPr="009F2EEB">
        <w:rPr>
          <w:rFonts w:cs="Arial"/>
        </w:rPr>
        <w:t>.2</w:t>
      </w:r>
      <w:r w:rsidRPr="009F2EEB">
        <w:rPr>
          <w:rFonts w:cs="Arial"/>
        </w:rPr>
        <w:tab/>
      </w:r>
      <w:r w:rsidRPr="009F2EEB">
        <w:rPr>
          <w:rFonts w:cs="Arial"/>
        </w:rPr>
        <w:tab/>
      </w:r>
      <w:r w:rsidRPr="009F2EEB">
        <w:t xml:space="preserve">Part A of </w:t>
      </w:r>
      <w:bookmarkStart w:id="2" w:name="_Hlk90344743"/>
      <w:r w:rsidRPr="009F2EEB">
        <w:t xml:space="preserve">Policy D12 </w:t>
      </w:r>
      <w:bookmarkEnd w:id="2"/>
      <w:r w:rsidRPr="009F2EEB">
        <w:t>of The London Plan (2021), requires the demonstration of suitably positioned and unobstructed space for fire appliances and evacuation assembly points, and that developments ensure robust strategies for evacuation are in place as well as confirmation of the fire-fighting water supply</w:t>
      </w:r>
      <w:r w:rsidRPr="00702432">
        <w:t xml:space="preserve">. The applicants have submitted a </w:t>
      </w:r>
      <w:r w:rsidR="00617C74" w:rsidRPr="00702432">
        <w:t xml:space="preserve">detailed </w:t>
      </w:r>
      <w:r w:rsidRPr="00702432">
        <w:t xml:space="preserve">fire strategy, which details robust safety measures to ensure that the proposed building would be </w:t>
      </w:r>
      <w:r w:rsidRPr="00702432">
        <w:rPr>
          <w:rFonts w:cs="Arial"/>
        </w:rPr>
        <w:t>amenable to achieving full compliance with Part B (Fire Safety) of the Building Regulations (2010) and Building (Amendment) Regulations (2020). On this basis, it is considered that the proposed fire safety strategy would be consistent with the relevant policies and would be acceptable in this regard.</w:t>
      </w:r>
    </w:p>
    <w:p w14:paraId="07E26FBF" w14:textId="035606F0" w:rsidR="00546A9E" w:rsidRDefault="00546A9E" w:rsidP="00C920D8">
      <w:pPr>
        <w:tabs>
          <w:tab w:val="left" w:pos="993"/>
        </w:tabs>
        <w:jc w:val="both"/>
        <w:rPr>
          <w:rFonts w:cs="Arial"/>
        </w:rPr>
      </w:pPr>
    </w:p>
    <w:p w14:paraId="0B481489" w14:textId="77777777" w:rsidR="008C1822" w:rsidRPr="009F2EEB" w:rsidRDefault="008C1822" w:rsidP="00C920D8">
      <w:pPr>
        <w:tabs>
          <w:tab w:val="left" w:pos="993"/>
        </w:tabs>
        <w:jc w:val="both"/>
        <w:rPr>
          <w:rFonts w:cs="Arial"/>
        </w:rPr>
      </w:pPr>
    </w:p>
    <w:p w14:paraId="48A30642" w14:textId="6F2144D4" w:rsidR="00546A9E" w:rsidRPr="009F2EEB" w:rsidRDefault="00260F77" w:rsidP="00C920D8">
      <w:pPr>
        <w:tabs>
          <w:tab w:val="left" w:pos="993"/>
        </w:tabs>
        <w:ind w:left="993" w:hanging="1004"/>
        <w:jc w:val="both"/>
        <w:rPr>
          <w:rFonts w:cs="Arial"/>
          <w:b/>
          <w:u w:val="single"/>
        </w:rPr>
      </w:pPr>
      <w:r>
        <w:rPr>
          <w:rFonts w:cs="Arial"/>
          <w:b/>
        </w:rPr>
        <w:t>7.0</w:t>
      </w:r>
      <w:r w:rsidR="00546A9E" w:rsidRPr="009F2EEB">
        <w:rPr>
          <w:rFonts w:cs="Arial"/>
          <w:b/>
        </w:rPr>
        <w:tab/>
      </w:r>
      <w:r w:rsidR="00546A9E" w:rsidRPr="009F2EEB">
        <w:rPr>
          <w:rFonts w:cs="Arial"/>
          <w:b/>
          <w:u w:val="single"/>
        </w:rPr>
        <w:t xml:space="preserve">CONCLUSION </w:t>
      </w:r>
    </w:p>
    <w:p w14:paraId="3133FAE1" w14:textId="77777777" w:rsidR="00546A9E" w:rsidRPr="009F2EEB" w:rsidRDefault="00546A9E" w:rsidP="00C920D8">
      <w:pPr>
        <w:tabs>
          <w:tab w:val="left" w:pos="993"/>
        </w:tabs>
        <w:ind w:left="993" w:hanging="1004"/>
        <w:jc w:val="both"/>
        <w:rPr>
          <w:rFonts w:cs="Arial"/>
          <w:b/>
          <w:u w:val="single"/>
        </w:rPr>
      </w:pPr>
    </w:p>
    <w:p w14:paraId="322C489B" w14:textId="3F349B18" w:rsidR="00546A9E" w:rsidRPr="009F2EEB" w:rsidRDefault="006301E6" w:rsidP="000A2572">
      <w:pPr>
        <w:tabs>
          <w:tab w:val="left" w:pos="993"/>
        </w:tabs>
        <w:ind w:left="990" w:hanging="990"/>
        <w:jc w:val="both"/>
        <w:rPr>
          <w:rFonts w:cs="Arial"/>
        </w:rPr>
      </w:pPr>
      <w:r>
        <w:rPr>
          <w:rFonts w:cs="Arial"/>
        </w:rPr>
        <w:t>7.1</w:t>
      </w:r>
      <w:r w:rsidR="00546A9E" w:rsidRPr="009F2EEB">
        <w:rPr>
          <w:rFonts w:cs="Arial"/>
        </w:rPr>
        <w:t xml:space="preserve"> </w:t>
      </w:r>
      <w:r w:rsidR="00546A9E" w:rsidRPr="009F2EEB">
        <w:rPr>
          <w:rFonts w:cs="Arial"/>
        </w:rPr>
        <w:tab/>
        <w:t xml:space="preserve">The proposed development would </w:t>
      </w:r>
      <w:r w:rsidR="00360DFD">
        <w:rPr>
          <w:rFonts w:cs="Arial"/>
        </w:rPr>
        <w:t xml:space="preserve">fail to </w:t>
      </w:r>
      <w:r w:rsidR="00546A9E" w:rsidRPr="009F2EEB">
        <w:rPr>
          <w:rFonts w:cs="Arial"/>
        </w:rPr>
        <w:t xml:space="preserve">appropriately relate to the site, local context, </w:t>
      </w:r>
      <w:proofErr w:type="gramStart"/>
      <w:r w:rsidR="00546A9E" w:rsidRPr="009F2EEB">
        <w:rPr>
          <w:rFonts w:cs="Arial"/>
        </w:rPr>
        <w:t>massing</w:t>
      </w:r>
      <w:proofErr w:type="gramEnd"/>
      <w:r w:rsidR="00546A9E" w:rsidRPr="009F2EEB">
        <w:rPr>
          <w:rFonts w:cs="Arial"/>
        </w:rPr>
        <w:t xml:space="preserve"> and architectural appearance and would bring forward housing provision of </w:t>
      </w:r>
      <w:r w:rsidR="00942840">
        <w:rPr>
          <w:rFonts w:cs="Arial"/>
        </w:rPr>
        <w:t>an un</w:t>
      </w:r>
      <w:r w:rsidR="00546A9E" w:rsidRPr="009F2EEB">
        <w:rPr>
          <w:rFonts w:cs="Arial"/>
        </w:rPr>
        <w:t xml:space="preserve">satisfactory </w:t>
      </w:r>
      <w:r w:rsidR="00942840">
        <w:rPr>
          <w:rFonts w:cs="Arial"/>
        </w:rPr>
        <w:t xml:space="preserve">site </w:t>
      </w:r>
      <w:r w:rsidR="00546A9E" w:rsidRPr="009F2EEB">
        <w:rPr>
          <w:rFonts w:cs="Arial"/>
        </w:rPr>
        <w:t>layout</w:t>
      </w:r>
      <w:r w:rsidR="000A2572">
        <w:rPr>
          <w:rFonts w:cs="Arial"/>
        </w:rPr>
        <w:t xml:space="preserve">, excessive plot coverage, height, massing </w:t>
      </w:r>
      <w:r w:rsidR="00546A9E" w:rsidRPr="009F2EEB">
        <w:rPr>
          <w:rFonts w:cs="Arial"/>
        </w:rPr>
        <w:t xml:space="preserve">and design </w:t>
      </w:r>
      <w:r w:rsidR="008C1822">
        <w:rPr>
          <w:rFonts w:cs="Arial"/>
        </w:rPr>
        <w:t xml:space="preserve">would have a harmful </w:t>
      </w:r>
      <w:r w:rsidR="000A2572">
        <w:rPr>
          <w:rFonts w:cs="Arial"/>
        </w:rPr>
        <w:t xml:space="preserve">impact on the character and appearance of the surrounding area including the adjacent conservation area which is to the east of the site. The proposed height, bulky </w:t>
      </w:r>
      <w:proofErr w:type="gramStart"/>
      <w:r w:rsidR="000A2572">
        <w:rPr>
          <w:rFonts w:cs="Arial"/>
        </w:rPr>
        <w:t>design</w:t>
      </w:r>
      <w:proofErr w:type="gramEnd"/>
      <w:r w:rsidR="000A2572">
        <w:rPr>
          <w:rFonts w:cs="Arial"/>
        </w:rPr>
        <w:t xml:space="preserve"> and siting within close proximity to the shared boundaries with neighbouring properties would result in a dominant and obtrusive form of development which would have a harmful impact on the amenities of these properties. The proposal fails to provide adequate internal floor to ceiling heights and private amenity spaces for the new dwellings and would result in substandard living accommodation for </w:t>
      </w:r>
      <w:r w:rsidR="00546A9E" w:rsidRPr="009F2EEB">
        <w:rPr>
          <w:rFonts w:cs="Arial"/>
        </w:rPr>
        <w:t>the future occupiers</w:t>
      </w:r>
      <w:r w:rsidR="000A2572">
        <w:rPr>
          <w:rFonts w:cs="Arial"/>
        </w:rPr>
        <w:t xml:space="preserve"> of the development. </w:t>
      </w:r>
    </w:p>
    <w:p w14:paraId="67EA24FE" w14:textId="77777777" w:rsidR="00546A9E" w:rsidRPr="009F2EEB" w:rsidRDefault="00546A9E" w:rsidP="00C920D8">
      <w:pPr>
        <w:tabs>
          <w:tab w:val="left" w:pos="993"/>
        </w:tabs>
        <w:ind w:left="990" w:hanging="990"/>
        <w:jc w:val="both"/>
        <w:rPr>
          <w:rFonts w:cs="Arial"/>
        </w:rPr>
      </w:pPr>
    </w:p>
    <w:p w14:paraId="1C9A1771" w14:textId="78FABE4A" w:rsidR="00546A9E" w:rsidRPr="009F2EEB" w:rsidRDefault="006301E6" w:rsidP="00C920D8">
      <w:pPr>
        <w:tabs>
          <w:tab w:val="left" w:pos="993"/>
        </w:tabs>
        <w:ind w:left="990" w:hanging="990"/>
        <w:jc w:val="both"/>
        <w:rPr>
          <w:rFonts w:cs="Arial"/>
        </w:rPr>
      </w:pPr>
      <w:r>
        <w:rPr>
          <w:rFonts w:cs="Arial"/>
        </w:rPr>
        <w:t>7.2</w:t>
      </w:r>
      <w:r w:rsidR="00546A9E" w:rsidRPr="009F2EEB">
        <w:rPr>
          <w:rFonts w:cs="Arial"/>
        </w:rPr>
        <w:tab/>
      </w:r>
      <w:r w:rsidR="00585C08">
        <w:rPr>
          <w:rFonts w:cs="Arial"/>
        </w:rPr>
        <w:t>O</w:t>
      </w:r>
      <w:r w:rsidR="00546A9E" w:rsidRPr="009F2EEB">
        <w:rPr>
          <w:rFonts w:cs="Arial"/>
        </w:rPr>
        <w:t xml:space="preserve">fficers are </w:t>
      </w:r>
      <w:r w:rsidR="00B15FCE">
        <w:rPr>
          <w:rFonts w:cs="Arial"/>
        </w:rPr>
        <w:t xml:space="preserve">not </w:t>
      </w:r>
      <w:r w:rsidR="00546A9E" w:rsidRPr="009F2EEB">
        <w:rPr>
          <w:rFonts w:cs="Arial"/>
        </w:rPr>
        <w:t xml:space="preserve">satisfied that the proposal would maintain an appropriate quality of residential amenity for the adjoining occupiers. The proposal would </w:t>
      </w:r>
      <w:r w:rsidR="00585C08">
        <w:rPr>
          <w:rFonts w:cs="Arial"/>
        </w:rPr>
        <w:t xml:space="preserve">fail to </w:t>
      </w:r>
      <w:r w:rsidR="00546A9E" w:rsidRPr="009F2EEB">
        <w:rPr>
          <w:rFonts w:cs="Arial"/>
        </w:rPr>
        <w:t>enhance biodiversity on the site</w:t>
      </w:r>
      <w:r w:rsidR="00585C08">
        <w:rPr>
          <w:rFonts w:cs="Arial"/>
        </w:rPr>
        <w:t xml:space="preserve"> or</w:t>
      </w:r>
      <w:r w:rsidR="00546A9E" w:rsidRPr="009F2EEB">
        <w:rPr>
          <w:rFonts w:cs="Arial"/>
        </w:rPr>
        <w:t xml:space="preserve"> provide </w:t>
      </w:r>
      <w:r w:rsidR="00585C08">
        <w:rPr>
          <w:rFonts w:cs="Arial"/>
        </w:rPr>
        <w:t xml:space="preserve">adequate </w:t>
      </w:r>
      <w:r w:rsidR="00546A9E" w:rsidRPr="009F2EEB">
        <w:rPr>
          <w:rFonts w:cs="Arial"/>
        </w:rPr>
        <w:t>sustainable urban drainage measures</w:t>
      </w:r>
      <w:r w:rsidR="00585C08">
        <w:rPr>
          <w:rFonts w:cs="Arial"/>
        </w:rPr>
        <w:t xml:space="preserve"> to protect the existing piped watercourse within 5 metres of the site</w:t>
      </w:r>
      <w:r w:rsidR="00546A9E" w:rsidRPr="009F2EEB">
        <w:rPr>
          <w:rFonts w:cs="Arial"/>
        </w:rPr>
        <w:t xml:space="preserve">. Furthermore, the transport aspects of this proposal </w:t>
      </w:r>
      <w:r w:rsidR="00B15FCE">
        <w:rPr>
          <w:rFonts w:cs="Arial"/>
        </w:rPr>
        <w:t xml:space="preserve">fail to comply </w:t>
      </w:r>
      <w:r w:rsidR="00546A9E" w:rsidRPr="009F2EEB">
        <w:rPr>
          <w:rFonts w:cs="Arial"/>
        </w:rPr>
        <w:t>with strategic and local transport policies</w:t>
      </w:r>
      <w:r w:rsidR="00585C08">
        <w:rPr>
          <w:rFonts w:cs="Arial"/>
        </w:rPr>
        <w:t>.</w:t>
      </w:r>
    </w:p>
    <w:p w14:paraId="5E82047E" w14:textId="77777777" w:rsidR="00546A9E" w:rsidRPr="009F2EEB" w:rsidRDefault="00546A9E" w:rsidP="00C920D8">
      <w:pPr>
        <w:tabs>
          <w:tab w:val="left" w:pos="993"/>
        </w:tabs>
        <w:ind w:left="990" w:hanging="990"/>
        <w:jc w:val="both"/>
        <w:rPr>
          <w:rFonts w:cs="Arial"/>
        </w:rPr>
      </w:pPr>
    </w:p>
    <w:p w14:paraId="3CF349B0" w14:textId="79B86B42" w:rsidR="00546A9E" w:rsidRPr="009F2EEB" w:rsidRDefault="006301E6" w:rsidP="00C920D8">
      <w:pPr>
        <w:tabs>
          <w:tab w:val="left" w:pos="993"/>
        </w:tabs>
        <w:ind w:left="990" w:hanging="990"/>
        <w:jc w:val="both"/>
        <w:rPr>
          <w:rFonts w:cs="Arial"/>
        </w:rPr>
      </w:pPr>
      <w:r>
        <w:rPr>
          <w:rFonts w:cs="Arial"/>
        </w:rPr>
        <w:t>7.3</w:t>
      </w:r>
      <w:r w:rsidR="00546A9E" w:rsidRPr="009F2EEB">
        <w:rPr>
          <w:rFonts w:cs="Arial"/>
        </w:rPr>
        <w:tab/>
        <w:t xml:space="preserve">For all the reasons considered above, and weighing up the development plan policies and proposals, and other material considerations including comments received in response to notification and consultation as set out above, this application </w:t>
      </w:r>
      <w:r w:rsidR="006B7CF8">
        <w:rPr>
          <w:rFonts w:cs="Arial"/>
        </w:rPr>
        <w:t>would have been recommended for refusal.</w:t>
      </w:r>
    </w:p>
    <w:p w14:paraId="5C5EBEB3" w14:textId="3E422DC1" w:rsidR="00546A9E" w:rsidRPr="009F2EEB" w:rsidRDefault="00A46E06" w:rsidP="00C920D8">
      <w:pPr>
        <w:jc w:val="both"/>
        <w:rPr>
          <w:rFonts w:cs="Arial"/>
          <w:szCs w:val="28"/>
        </w:rPr>
      </w:pPr>
      <w:r w:rsidRPr="009F2EEB">
        <w:rPr>
          <w:rFonts w:cs="Arial"/>
          <w:szCs w:val="28"/>
        </w:rPr>
        <w:br w:type="page"/>
      </w:r>
    </w:p>
    <w:p w14:paraId="39C6CA18" w14:textId="77777777" w:rsidR="00546A9E" w:rsidRPr="009F2EEB" w:rsidRDefault="00546A9E" w:rsidP="00EA52C3">
      <w:pPr>
        <w:ind w:left="284"/>
        <w:jc w:val="both"/>
        <w:rPr>
          <w:rFonts w:cs="Arial"/>
          <w:b/>
          <w:u w:val="single"/>
        </w:rPr>
      </w:pPr>
      <w:r w:rsidRPr="009F2EEB">
        <w:rPr>
          <w:rFonts w:cs="Arial"/>
          <w:b/>
          <w:u w:val="single"/>
        </w:rPr>
        <w:lastRenderedPageBreak/>
        <w:t xml:space="preserve">APPENDIX 1: Conditions and </w:t>
      </w:r>
      <w:proofErr w:type="spellStart"/>
      <w:r w:rsidRPr="009F2EEB">
        <w:rPr>
          <w:rFonts w:cs="Arial"/>
          <w:b/>
          <w:u w:val="single"/>
        </w:rPr>
        <w:t>Informatives</w:t>
      </w:r>
      <w:proofErr w:type="spellEnd"/>
      <w:r w:rsidRPr="009F2EEB">
        <w:rPr>
          <w:rFonts w:cs="Arial"/>
          <w:b/>
          <w:u w:val="single"/>
        </w:rPr>
        <w:t xml:space="preserve"> </w:t>
      </w:r>
    </w:p>
    <w:p w14:paraId="1A43D83B" w14:textId="77777777" w:rsidR="00546A9E" w:rsidRPr="009F2EEB" w:rsidRDefault="00546A9E" w:rsidP="00EA52C3">
      <w:pPr>
        <w:tabs>
          <w:tab w:val="left" w:pos="993"/>
        </w:tabs>
        <w:ind w:left="284" w:hanging="1004"/>
        <w:jc w:val="both"/>
        <w:rPr>
          <w:rFonts w:cs="Arial"/>
        </w:rPr>
      </w:pPr>
    </w:p>
    <w:p w14:paraId="642AF434" w14:textId="77777777" w:rsidR="0099748B" w:rsidRDefault="0099748B" w:rsidP="00EA52C3">
      <w:pPr>
        <w:autoSpaceDE w:val="0"/>
        <w:ind w:left="284"/>
        <w:jc w:val="both"/>
        <w:rPr>
          <w:b/>
          <w:color w:val="000000"/>
        </w:rPr>
      </w:pPr>
      <w:bookmarkStart w:id="3" w:name="_Hlk137855382"/>
      <w:r>
        <w:rPr>
          <w:b/>
          <w:color w:val="000000"/>
        </w:rPr>
        <w:t>The National Planning Policy Framework (2021)</w:t>
      </w:r>
    </w:p>
    <w:p w14:paraId="6F858749" w14:textId="77777777" w:rsidR="0040080B" w:rsidRDefault="0040080B" w:rsidP="00EA52C3">
      <w:pPr>
        <w:autoSpaceDE w:val="0"/>
        <w:ind w:left="284" w:right="937"/>
        <w:jc w:val="both"/>
        <w:rPr>
          <w:b/>
          <w:color w:val="000000"/>
          <w:lang w:val="en-US"/>
        </w:rPr>
      </w:pPr>
    </w:p>
    <w:p w14:paraId="70A3FA72" w14:textId="77777777" w:rsidR="0040080B" w:rsidRDefault="0040080B" w:rsidP="00EA52C3">
      <w:pPr>
        <w:autoSpaceDE w:val="0"/>
        <w:ind w:left="284" w:right="937"/>
        <w:jc w:val="both"/>
        <w:rPr>
          <w:b/>
          <w:color w:val="000000"/>
          <w:lang w:val="en-US"/>
        </w:rPr>
      </w:pPr>
      <w:r>
        <w:rPr>
          <w:b/>
          <w:color w:val="000000"/>
          <w:lang w:val="en-US"/>
        </w:rPr>
        <w:t>The London Plan (2021)</w:t>
      </w:r>
    </w:p>
    <w:p w14:paraId="37DB6A6D" w14:textId="13C9D51B" w:rsidR="0040080B" w:rsidRDefault="0040080B" w:rsidP="00EA52C3">
      <w:pPr>
        <w:autoSpaceDE w:val="0"/>
        <w:ind w:left="284" w:right="937"/>
        <w:jc w:val="both"/>
        <w:rPr>
          <w:color w:val="000000"/>
          <w:lang w:val="en-US"/>
        </w:rPr>
      </w:pPr>
      <w:r>
        <w:rPr>
          <w:color w:val="000000"/>
          <w:lang w:val="en-US"/>
        </w:rPr>
        <w:t>D1</w:t>
      </w:r>
      <w:r w:rsidR="00415C98">
        <w:rPr>
          <w:color w:val="000000"/>
          <w:lang w:val="en-US"/>
        </w:rPr>
        <w:t xml:space="preserve"> London’s form, </w:t>
      </w:r>
      <w:proofErr w:type="gramStart"/>
      <w:r w:rsidR="00415C98">
        <w:rPr>
          <w:color w:val="000000"/>
          <w:lang w:val="en-US"/>
        </w:rPr>
        <w:t>character</w:t>
      </w:r>
      <w:proofErr w:type="gramEnd"/>
      <w:r w:rsidR="00415C98">
        <w:rPr>
          <w:color w:val="000000"/>
          <w:lang w:val="en-US"/>
        </w:rPr>
        <w:t xml:space="preserve"> and capacity for growth</w:t>
      </w:r>
    </w:p>
    <w:p w14:paraId="5DCBDC3A" w14:textId="3C3E29EE" w:rsidR="0040080B" w:rsidRDefault="0040080B" w:rsidP="00EA52C3">
      <w:pPr>
        <w:autoSpaceDE w:val="0"/>
        <w:ind w:left="284" w:right="937"/>
        <w:jc w:val="both"/>
        <w:rPr>
          <w:color w:val="000000"/>
          <w:lang w:val="en-US"/>
        </w:rPr>
      </w:pPr>
      <w:r>
        <w:rPr>
          <w:color w:val="000000"/>
          <w:lang w:val="en-US"/>
        </w:rPr>
        <w:t xml:space="preserve">D3 </w:t>
      </w:r>
      <w:proofErr w:type="spellStart"/>
      <w:r>
        <w:rPr>
          <w:color w:val="000000"/>
          <w:lang w:val="en-US"/>
        </w:rPr>
        <w:t>Optimising</w:t>
      </w:r>
      <w:proofErr w:type="spellEnd"/>
      <w:r>
        <w:rPr>
          <w:color w:val="000000"/>
          <w:lang w:val="en-US"/>
        </w:rPr>
        <w:t xml:space="preserve"> Site Capacity</w:t>
      </w:r>
    </w:p>
    <w:p w14:paraId="70CC7DCD" w14:textId="41012A7A" w:rsidR="0040080B" w:rsidRDefault="0040080B" w:rsidP="00EA52C3">
      <w:pPr>
        <w:autoSpaceDE w:val="0"/>
        <w:ind w:left="284" w:right="937"/>
        <w:jc w:val="both"/>
        <w:rPr>
          <w:color w:val="000000"/>
          <w:lang w:val="en-US"/>
        </w:rPr>
      </w:pPr>
      <w:r>
        <w:rPr>
          <w:color w:val="000000"/>
          <w:lang w:val="en-US"/>
        </w:rPr>
        <w:t>D4 Delivering Good Design</w:t>
      </w:r>
    </w:p>
    <w:p w14:paraId="64C7509A" w14:textId="5107C97C" w:rsidR="00415C98" w:rsidRDefault="00415C98" w:rsidP="00EA52C3">
      <w:pPr>
        <w:autoSpaceDE w:val="0"/>
        <w:ind w:left="284" w:right="937"/>
        <w:jc w:val="both"/>
        <w:rPr>
          <w:color w:val="000000"/>
          <w:lang w:val="en-US"/>
        </w:rPr>
      </w:pPr>
      <w:r>
        <w:rPr>
          <w:color w:val="000000"/>
          <w:lang w:val="en-US"/>
        </w:rPr>
        <w:t>D5 Inclusive Design</w:t>
      </w:r>
    </w:p>
    <w:p w14:paraId="70030E6A" w14:textId="77777777" w:rsidR="0040080B" w:rsidRDefault="0040080B" w:rsidP="00EA52C3">
      <w:pPr>
        <w:autoSpaceDE w:val="0"/>
        <w:ind w:left="284" w:right="937"/>
        <w:jc w:val="both"/>
        <w:rPr>
          <w:color w:val="000000"/>
          <w:lang w:val="en-US"/>
        </w:rPr>
      </w:pPr>
      <w:r>
        <w:rPr>
          <w:color w:val="000000"/>
          <w:lang w:val="en-US"/>
        </w:rPr>
        <w:t>D6 Housing Quality and Standards</w:t>
      </w:r>
    </w:p>
    <w:p w14:paraId="404CFCE8" w14:textId="77777777" w:rsidR="0040080B" w:rsidRDefault="0040080B" w:rsidP="00EA52C3">
      <w:pPr>
        <w:autoSpaceDE w:val="0"/>
        <w:ind w:left="284" w:right="937"/>
        <w:jc w:val="both"/>
        <w:rPr>
          <w:color w:val="000000"/>
          <w:lang w:val="en-US"/>
        </w:rPr>
      </w:pPr>
      <w:r>
        <w:rPr>
          <w:color w:val="000000"/>
          <w:lang w:val="en-US"/>
        </w:rPr>
        <w:t>D7 Accessible Housing</w:t>
      </w:r>
    </w:p>
    <w:p w14:paraId="63163B85" w14:textId="778E9EB4" w:rsidR="0040080B" w:rsidRDefault="0040080B" w:rsidP="00EA52C3">
      <w:pPr>
        <w:autoSpaceDE w:val="0"/>
        <w:ind w:left="284" w:right="937"/>
        <w:jc w:val="both"/>
        <w:rPr>
          <w:color w:val="000000"/>
          <w:lang w:val="en-US"/>
        </w:rPr>
      </w:pPr>
      <w:r>
        <w:rPr>
          <w:color w:val="000000"/>
          <w:lang w:val="en-US"/>
        </w:rPr>
        <w:t xml:space="preserve">D11 Safety, </w:t>
      </w:r>
      <w:proofErr w:type="gramStart"/>
      <w:r>
        <w:rPr>
          <w:color w:val="000000"/>
          <w:lang w:val="en-US"/>
        </w:rPr>
        <w:t>Security</w:t>
      </w:r>
      <w:proofErr w:type="gramEnd"/>
      <w:r>
        <w:rPr>
          <w:color w:val="000000"/>
          <w:lang w:val="en-US"/>
        </w:rPr>
        <w:t xml:space="preserve"> and resilience to emergency</w:t>
      </w:r>
    </w:p>
    <w:p w14:paraId="356B47B1" w14:textId="2BED3889" w:rsidR="0040080B" w:rsidRDefault="0040080B" w:rsidP="00EA52C3">
      <w:pPr>
        <w:autoSpaceDE w:val="0"/>
        <w:ind w:left="284" w:right="937"/>
        <w:jc w:val="both"/>
        <w:rPr>
          <w:color w:val="000000"/>
          <w:lang w:val="en-US"/>
        </w:rPr>
      </w:pPr>
      <w:r>
        <w:rPr>
          <w:color w:val="000000"/>
          <w:lang w:val="en-US"/>
        </w:rPr>
        <w:t>D12</w:t>
      </w:r>
      <w:r w:rsidR="00415C98">
        <w:rPr>
          <w:color w:val="000000"/>
          <w:lang w:val="en-US"/>
        </w:rPr>
        <w:t xml:space="preserve"> Fire Safety</w:t>
      </w:r>
    </w:p>
    <w:p w14:paraId="62696938" w14:textId="0436A6A1" w:rsidR="0040080B" w:rsidRDefault="0040080B" w:rsidP="00EA52C3">
      <w:pPr>
        <w:autoSpaceDE w:val="0"/>
        <w:ind w:left="284" w:right="937"/>
        <w:jc w:val="both"/>
        <w:rPr>
          <w:color w:val="000000"/>
          <w:lang w:val="en-US"/>
        </w:rPr>
      </w:pPr>
      <w:r>
        <w:rPr>
          <w:color w:val="000000"/>
          <w:lang w:val="en-US"/>
        </w:rPr>
        <w:t>H1</w:t>
      </w:r>
      <w:r w:rsidR="00415C98">
        <w:rPr>
          <w:color w:val="000000"/>
          <w:lang w:val="en-US"/>
        </w:rPr>
        <w:t xml:space="preserve"> Increasing Housing Supply</w:t>
      </w:r>
    </w:p>
    <w:p w14:paraId="3FA31706" w14:textId="256C6AF5" w:rsidR="001A4D63" w:rsidRDefault="001A4D63" w:rsidP="00EA52C3">
      <w:pPr>
        <w:autoSpaceDE w:val="0"/>
        <w:ind w:left="284" w:right="937"/>
        <w:jc w:val="both"/>
        <w:rPr>
          <w:color w:val="000000"/>
          <w:lang w:val="en-US"/>
        </w:rPr>
      </w:pPr>
      <w:r>
        <w:rPr>
          <w:color w:val="000000"/>
          <w:lang w:val="en-US"/>
        </w:rPr>
        <w:t>HC1 Heritage conservation and growth</w:t>
      </w:r>
    </w:p>
    <w:p w14:paraId="02986080" w14:textId="1224B046" w:rsidR="00DD3125" w:rsidRDefault="00DD3125" w:rsidP="00EA52C3">
      <w:pPr>
        <w:autoSpaceDE w:val="0"/>
        <w:ind w:left="284" w:right="937"/>
        <w:jc w:val="both"/>
        <w:rPr>
          <w:color w:val="000000"/>
          <w:lang w:val="en-US"/>
        </w:rPr>
      </w:pPr>
      <w:r>
        <w:rPr>
          <w:color w:val="000000"/>
          <w:lang w:val="en-US"/>
        </w:rPr>
        <w:t>T4</w:t>
      </w:r>
      <w:r w:rsidR="00C86337">
        <w:rPr>
          <w:color w:val="000000"/>
          <w:lang w:val="en-US"/>
        </w:rPr>
        <w:t xml:space="preserve"> </w:t>
      </w:r>
      <w:r w:rsidR="00C86337">
        <w:t>Assessing and mitigating transport impacts</w:t>
      </w:r>
    </w:p>
    <w:p w14:paraId="66F63C66" w14:textId="23F17EC0" w:rsidR="0040080B" w:rsidRDefault="0040080B" w:rsidP="00EA52C3">
      <w:pPr>
        <w:autoSpaceDE w:val="0"/>
        <w:ind w:left="284" w:right="937"/>
        <w:jc w:val="both"/>
        <w:rPr>
          <w:color w:val="000000"/>
          <w:lang w:val="en-US"/>
        </w:rPr>
      </w:pPr>
      <w:r>
        <w:rPr>
          <w:color w:val="000000"/>
          <w:lang w:val="en-US"/>
        </w:rPr>
        <w:t>T5 Cycling</w:t>
      </w:r>
    </w:p>
    <w:p w14:paraId="0F780227" w14:textId="64B9BEC8" w:rsidR="0040080B" w:rsidRDefault="0040080B" w:rsidP="00EA52C3">
      <w:pPr>
        <w:autoSpaceDE w:val="0"/>
        <w:ind w:left="284" w:right="937"/>
        <w:jc w:val="both"/>
        <w:rPr>
          <w:color w:val="000000"/>
          <w:lang w:val="en-US"/>
        </w:rPr>
      </w:pPr>
      <w:r>
        <w:rPr>
          <w:color w:val="000000"/>
          <w:lang w:val="en-US"/>
        </w:rPr>
        <w:t xml:space="preserve">T6 Parking </w:t>
      </w:r>
    </w:p>
    <w:p w14:paraId="44D8DCFE" w14:textId="460F4358" w:rsidR="0040080B" w:rsidRDefault="0040080B" w:rsidP="00EA52C3">
      <w:pPr>
        <w:autoSpaceDE w:val="0"/>
        <w:ind w:left="284" w:right="937"/>
        <w:jc w:val="both"/>
        <w:rPr>
          <w:color w:val="000000"/>
          <w:lang w:val="en-US"/>
        </w:rPr>
      </w:pPr>
      <w:r>
        <w:rPr>
          <w:color w:val="000000"/>
          <w:lang w:val="en-US"/>
        </w:rPr>
        <w:t>G6</w:t>
      </w:r>
      <w:r w:rsidR="001A4D63">
        <w:rPr>
          <w:color w:val="000000"/>
          <w:lang w:val="en-US"/>
        </w:rPr>
        <w:t xml:space="preserve"> Biodiversity and access to nature</w:t>
      </w:r>
    </w:p>
    <w:p w14:paraId="09F757A1" w14:textId="77777777" w:rsidR="0040080B" w:rsidRDefault="0040080B" w:rsidP="00EA52C3">
      <w:pPr>
        <w:autoSpaceDE w:val="0"/>
        <w:ind w:left="284" w:right="937"/>
        <w:jc w:val="both"/>
        <w:rPr>
          <w:color w:val="000000"/>
          <w:lang w:val="en-US"/>
        </w:rPr>
      </w:pPr>
      <w:r>
        <w:rPr>
          <w:color w:val="000000"/>
          <w:lang w:val="en-US"/>
        </w:rPr>
        <w:t>G7 Trees and Woodlands</w:t>
      </w:r>
    </w:p>
    <w:p w14:paraId="70E97D93" w14:textId="421C7A3F" w:rsidR="0040080B" w:rsidRPr="0040080B" w:rsidRDefault="0040080B" w:rsidP="00EA52C3">
      <w:pPr>
        <w:autoSpaceDE w:val="0"/>
        <w:ind w:left="284" w:right="937"/>
        <w:jc w:val="both"/>
        <w:rPr>
          <w:iCs/>
        </w:rPr>
      </w:pPr>
      <w:r w:rsidRPr="0040080B">
        <w:rPr>
          <w:iCs/>
        </w:rPr>
        <w:t xml:space="preserve">SI 2 Minimising </w:t>
      </w:r>
      <w:proofErr w:type="spellStart"/>
      <w:r w:rsidRPr="0040080B">
        <w:rPr>
          <w:iCs/>
        </w:rPr>
        <w:t>green house</w:t>
      </w:r>
      <w:proofErr w:type="spellEnd"/>
      <w:r w:rsidRPr="0040080B">
        <w:rPr>
          <w:iCs/>
        </w:rPr>
        <w:t xml:space="preserve"> gas emission </w:t>
      </w:r>
    </w:p>
    <w:p w14:paraId="598AA185" w14:textId="5B93B95C" w:rsidR="0040080B" w:rsidRPr="0040080B" w:rsidRDefault="0040080B" w:rsidP="00EA52C3">
      <w:pPr>
        <w:autoSpaceDE w:val="0"/>
        <w:ind w:left="284" w:right="937"/>
        <w:jc w:val="both"/>
        <w:rPr>
          <w:iCs/>
        </w:rPr>
      </w:pPr>
      <w:r w:rsidRPr="0040080B">
        <w:rPr>
          <w:iCs/>
        </w:rPr>
        <w:t>SI 13</w:t>
      </w:r>
      <w:r w:rsidR="001A4D63">
        <w:rPr>
          <w:iCs/>
        </w:rPr>
        <w:t xml:space="preserve"> Flood Risk Management</w:t>
      </w:r>
    </w:p>
    <w:p w14:paraId="4883522F" w14:textId="518C6C69" w:rsidR="0040080B" w:rsidRDefault="0040080B" w:rsidP="00EA52C3">
      <w:pPr>
        <w:autoSpaceDE w:val="0"/>
        <w:ind w:left="284" w:right="937"/>
        <w:jc w:val="both"/>
        <w:rPr>
          <w:iCs/>
        </w:rPr>
      </w:pPr>
      <w:r w:rsidRPr="0040080B">
        <w:rPr>
          <w:iCs/>
        </w:rPr>
        <w:t>SI 14</w:t>
      </w:r>
      <w:r w:rsidR="001A4D63">
        <w:rPr>
          <w:iCs/>
        </w:rPr>
        <w:t xml:space="preserve"> Sustainable Drainage</w:t>
      </w:r>
    </w:p>
    <w:p w14:paraId="08D862E1" w14:textId="77777777" w:rsidR="00DD3125" w:rsidRPr="00DD3125" w:rsidRDefault="00DD3125" w:rsidP="00EA52C3">
      <w:pPr>
        <w:autoSpaceDE w:val="0"/>
        <w:ind w:left="284" w:right="937"/>
        <w:jc w:val="both"/>
        <w:rPr>
          <w:iCs/>
        </w:rPr>
      </w:pPr>
    </w:p>
    <w:p w14:paraId="70F4B08F" w14:textId="77777777" w:rsidR="0040080B" w:rsidRDefault="0040080B" w:rsidP="00EA52C3">
      <w:pPr>
        <w:autoSpaceDE w:val="0"/>
        <w:ind w:left="284" w:right="937"/>
        <w:jc w:val="both"/>
        <w:rPr>
          <w:b/>
          <w:color w:val="000000"/>
          <w:lang w:val="en-US"/>
        </w:rPr>
      </w:pPr>
      <w:r>
        <w:rPr>
          <w:b/>
          <w:color w:val="000000"/>
          <w:lang w:val="en-US"/>
        </w:rPr>
        <w:t xml:space="preserve">Harrow Core Strategy (2012) </w:t>
      </w:r>
    </w:p>
    <w:p w14:paraId="762655D5" w14:textId="246A1F39" w:rsidR="0040080B" w:rsidRDefault="0040080B" w:rsidP="00EA52C3">
      <w:pPr>
        <w:autoSpaceDE w:val="0"/>
        <w:ind w:left="284" w:right="937"/>
        <w:jc w:val="both"/>
        <w:rPr>
          <w:color w:val="000000"/>
          <w:lang w:val="en-US"/>
        </w:rPr>
      </w:pPr>
      <w:r>
        <w:rPr>
          <w:color w:val="000000"/>
          <w:lang w:val="en-US"/>
        </w:rPr>
        <w:t xml:space="preserve">Core Policy CS 1 </w:t>
      </w:r>
      <w:proofErr w:type="gramStart"/>
      <w:r w:rsidR="000C7C8B">
        <w:rPr>
          <w:color w:val="000000"/>
          <w:lang w:val="en-US"/>
        </w:rPr>
        <w:t>A</w:t>
      </w:r>
      <w:proofErr w:type="gramEnd"/>
      <w:r w:rsidR="000C7C8B">
        <w:rPr>
          <w:color w:val="000000"/>
          <w:lang w:val="en-US"/>
        </w:rPr>
        <w:t xml:space="preserve"> </w:t>
      </w:r>
      <w:r>
        <w:rPr>
          <w:color w:val="000000"/>
          <w:lang w:val="en-US"/>
        </w:rPr>
        <w:t xml:space="preserve">Overarching Policy Objectives </w:t>
      </w:r>
    </w:p>
    <w:p w14:paraId="4FF74388" w14:textId="20BBAB07" w:rsidR="00DC6613" w:rsidRDefault="00DC6613" w:rsidP="00EA52C3">
      <w:pPr>
        <w:autoSpaceDE w:val="0"/>
        <w:ind w:left="284" w:right="937"/>
        <w:jc w:val="both"/>
      </w:pPr>
      <w:r>
        <w:rPr>
          <w:color w:val="000000"/>
          <w:lang w:val="en-US"/>
        </w:rPr>
        <w:t xml:space="preserve">Core Policy CS1.B </w:t>
      </w:r>
      <w:r w:rsidR="00441D3D">
        <w:rPr>
          <w:color w:val="000000"/>
          <w:lang w:val="en-US"/>
        </w:rPr>
        <w:t>Local Character</w:t>
      </w:r>
    </w:p>
    <w:p w14:paraId="37B7BE32" w14:textId="0099E6E6" w:rsidR="0040080B" w:rsidRDefault="0040080B" w:rsidP="00EA52C3">
      <w:pPr>
        <w:autoSpaceDE w:val="0"/>
        <w:ind w:left="284" w:right="937"/>
        <w:jc w:val="both"/>
        <w:rPr>
          <w:color w:val="000000"/>
        </w:rPr>
      </w:pPr>
      <w:r>
        <w:rPr>
          <w:color w:val="000000"/>
        </w:rPr>
        <w:t>Core Policy CS1.K Residential Design</w:t>
      </w:r>
    </w:p>
    <w:p w14:paraId="2B3BB489" w14:textId="452B2197" w:rsidR="001B3AB7" w:rsidRDefault="001B3AB7" w:rsidP="00EA52C3">
      <w:pPr>
        <w:autoSpaceDE w:val="0"/>
        <w:ind w:left="284" w:right="937"/>
        <w:jc w:val="both"/>
      </w:pPr>
      <w:r>
        <w:rPr>
          <w:color w:val="000000"/>
        </w:rPr>
        <w:t xml:space="preserve">Core Policy CS1.U </w:t>
      </w:r>
      <w:r w:rsidR="00922029">
        <w:t>Sustainable Flood Risk Management</w:t>
      </w:r>
    </w:p>
    <w:p w14:paraId="1F085AB5" w14:textId="77777777" w:rsidR="0040080B" w:rsidRDefault="0040080B" w:rsidP="00EA52C3">
      <w:pPr>
        <w:autoSpaceDE w:val="0"/>
        <w:ind w:left="284" w:right="937"/>
        <w:jc w:val="both"/>
        <w:rPr>
          <w:b/>
          <w:color w:val="000000"/>
          <w:lang w:val="en-US"/>
        </w:rPr>
      </w:pPr>
    </w:p>
    <w:p w14:paraId="1E8CA3BA" w14:textId="77777777" w:rsidR="0040080B" w:rsidRDefault="0040080B" w:rsidP="00EA52C3">
      <w:pPr>
        <w:autoSpaceDE w:val="0"/>
        <w:ind w:left="284" w:right="937"/>
        <w:jc w:val="both"/>
        <w:rPr>
          <w:b/>
          <w:color w:val="000000"/>
          <w:lang w:val="en-US"/>
        </w:rPr>
      </w:pPr>
      <w:r>
        <w:rPr>
          <w:b/>
          <w:color w:val="000000"/>
          <w:lang w:val="en-US"/>
        </w:rPr>
        <w:t>Harrow Development Management Polices Local Plan (2013)</w:t>
      </w:r>
    </w:p>
    <w:p w14:paraId="1471E579" w14:textId="77777777" w:rsidR="0040080B" w:rsidRDefault="0040080B" w:rsidP="00EA52C3">
      <w:pPr>
        <w:autoSpaceDE w:val="0"/>
        <w:ind w:left="284" w:right="937"/>
        <w:jc w:val="both"/>
        <w:rPr>
          <w:color w:val="000000"/>
          <w:lang w:val="en-US"/>
        </w:rPr>
      </w:pPr>
      <w:r>
        <w:rPr>
          <w:color w:val="000000"/>
          <w:lang w:val="en-US"/>
        </w:rPr>
        <w:t>Policy DM 1 Achieving a High Standard of Development</w:t>
      </w:r>
    </w:p>
    <w:p w14:paraId="707D10B2" w14:textId="4F870F7A" w:rsidR="0040080B" w:rsidRDefault="0040080B" w:rsidP="00EA52C3">
      <w:pPr>
        <w:autoSpaceDE w:val="0"/>
        <w:ind w:left="284" w:right="937"/>
        <w:jc w:val="both"/>
        <w:rPr>
          <w:color w:val="000000"/>
          <w:lang w:val="en-US"/>
        </w:rPr>
      </w:pPr>
      <w:r>
        <w:rPr>
          <w:color w:val="000000"/>
          <w:lang w:val="en-US"/>
        </w:rPr>
        <w:t xml:space="preserve">Policy DM 2 Achieving Lifetime </w:t>
      </w:r>
      <w:proofErr w:type="spellStart"/>
      <w:r>
        <w:rPr>
          <w:color w:val="000000"/>
          <w:lang w:val="en-US"/>
        </w:rPr>
        <w:t>Neighbourhoods</w:t>
      </w:r>
      <w:proofErr w:type="spellEnd"/>
    </w:p>
    <w:p w14:paraId="0B699ED4" w14:textId="329F0996" w:rsidR="00DA6783" w:rsidRDefault="00DA6783" w:rsidP="00EA52C3">
      <w:pPr>
        <w:autoSpaceDE w:val="0"/>
        <w:ind w:left="284" w:right="937"/>
        <w:jc w:val="both"/>
        <w:rPr>
          <w:color w:val="000000"/>
          <w:lang w:val="en-US"/>
        </w:rPr>
      </w:pPr>
      <w:r>
        <w:rPr>
          <w:color w:val="000000"/>
          <w:lang w:val="en-US"/>
        </w:rPr>
        <w:t xml:space="preserve">Policy DM 7 </w:t>
      </w:r>
      <w:r w:rsidR="00DE6665">
        <w:rPr>
          <w:color w:val="000000"/>
          <w:lang w:val="en-US"/>
        </w:rPr>
        <w:t>Heritage Assets</w:t>
      </w:r>
    </w:p>
    <w:p w14:paraId="08F67048" w14:textId="6F133FE4" w:rsidR="0040080B" w:rsidRDefault="0040080B" w:rsidP="00EA52C3">
      <w:pPr>
        <w:autoSpaceDE w:val="0"/>
        <w:ind w:left="284" w:right="937"/>
        <w:jc w:val="both"/>
        <w:rPr>
          <w:color w:val="000000"/>
          <w:lang w:val="en-US"/>
        </w:rPr>
      </w:pPr>
      <w:r>
        <w:rPr>
          <w:color w:val="000000"/>
          <w:lang w:val="en-US"/>
        </w:rPr>
        <w:t xml:space="preserve">Policy DM 10 On Site Water Management and Surface Water Attenuation </w:t>
      </w:r>
    </w:p>
    <w:p w14:paraId="50871287" w14:textId="50CE0967" w:rsidR="00C86337" w:rsidRDefault="00C86337" w:rsidP="00EA52C3">
      <w:pPr>
        <w:autoSpaceDE w:val="0"/>
        <w:ind w:left="284" w:right="937"/>
        <w:jc w:val="both"/>
        <w:rPr>
          <w:color w:val="000000"/>
          <w:lang w:val="en-US"/>
        </w:rPr>
      </w:pPr>
      <w:r>
        <w:rPr>
          <w:color w:val="000000"/>
          <w:lang w:val="en-US"/>
        </w:rPr>
        <w:t xml:space="preserve">Policy DM 11 </w:t>
      </w:r>
      <w:r w:rsidR="00A26437">
        <w:t>Protection and Enhancement of River Corridors and Watercourses</w:t>
      </w:r>
    </w:p>
    <w:p w14:paraId="713E381F" w14:textId="77777777" w:rsidR="0040080B" w:rsidRDefault="0040080B" w:rsidP="00EA52C3">
      <w:pPr>
        <w:autoSpaceDE w:val="0"/>
        <w:ind w:left="284" w:right="937"/>
        <w:jc w:val="both"/>
        <w:rPr>
          <w:color w:val="000000"/>
          <w:lang w:val="en-US"/>
        </w:rPr>
      </w:pPr>
      <w:r>
        <w:rPr>
          <w:color w:val="000000"/>
          <w:lang w:val="en-US"/>
        </w:rPr>
        <w:t>Policy DM 12 Sustainable Design and Layout</w:t>
      </w:r>
    </w:p>
    <w:p w14:paraId="7AFBDF6A" w14:textId="77777777" w:rsidR="0040080B" w:rsidRDefault="0040080B" w:rsidP="00EA52C3">
      <w:pPr>
        <w:autoSpaceDE w:val="0"/>
        <w:ind w:left="284" w:right="937"/>
        <w:jc w:val="both"/>
        <w:rPr>
          <w:color w:val="000000"/>
          <w:lang w:val="en-US"/>
        </w:rPr>
      </w:pPr>
      <w:r>
        <w:rPr>
          <w:color w:val="000000"/>
          <w:lang w:val="en-US"/>
        </w:rPr>
        <w:t>Policy DM 22 Trees and Landscaping</w:t>
      </w:r>
    </w:p>
    <w:p w14:paraId="2BB6E3EA" w14:textId="77777777" w:rsidR="0040080B" w:rsidRDefault="0040080B" w:rsidP="00EA52C3">
      <w:pPr>
        <w:autoSpaceDE w:val="0"/>
        <w:ind w:left="284" w:right="937"/>
        <w:jc w:val="both"/>
        <w:rPr>
          <w:color w:val="000000"/>
          <w:lang w:val="en-US"/>
        </w:rPr>
      </w:pPr>
      <w:r>
        <w:rPr>
          <w:color w:val="000000"/>
          <w:lang w:val="en-US"/>
        </w:rPr>
        <w:t>Policy DM 23 Streetside Greenness and Forecourt Greenery</w:t>
      </w:r>
    </w:p>
    <w:p w14:paraId="22524BF8" w14:textId="77777777" w:rsidR="0040080B" w:rsidRDefault="0040080B" w:rsidP="00EA52C3">
      <w:pPr>
        <w:autoSpaceDE w:val="0"/>
        <w:ind w:left="284" w:right="937"/>
        <w:jc w:val="both"/>
        <w:rPr>
          <w:color w:val="000000"/>
          <w:lang w:val="en-US"/>
        </w:rPr>
      </w:pPr>
      <w:r>
        <w:rPr>
          <w:color w:val="000000"/>
          <w:lang w:val="en-US"/>
        </w:rPr>
        <w:t>Policy DM 24 Housing Mix</w:t>
      </w:r>
    </w:p>
    <w:p w14:paraId="4A393944" w14:textId="77777777" w:rsidR="0040080B" w:rsidRDefault="0040080B" w:rsidP="00EA52C3">
      <w:pPr>
        <w:autoSpaceDE w:val="0"/>
        <w:ind w:left="284" w:right="937"/>
        <w:jc w:val="both"/>
        <w:rPr>
          <w:color w:val="000000"/>
          <w:lang w:val="en-US"/>
        </w:rPr>
      </w:pPr>
      <w:r>
        <w:rPr>
          <w:color w:val="000000"/>
          <w:lang w:val="en-US"/>
        </w:rPr>
        <w:t>Policy DM 27 Amenity Space</w:t>
      </w:r>
    </w:p>
    <w:p w14:paraId="1056CD2F" w14:textId="25B88A2C" w:rsidR="0040080B" w:rsidRDefault="0040080B" w:rsidP="00EA52C3">
      <w:pPr>
        <w:autoSpaceDE w:val="0"/>
        <w:ind w:left="284" w:right="937"/>
        <w:jc w:val="both"/>
        <w:rPr>
          <w:color w:val="000000"/>
          <w:lang w:val="en-US"/>
        </w:rPr>
      </w:pPr>
      <w:r>
        <w:rPr>
          <w:color w:val="000000"/>
          <w:lang w:val="en-US"/>
        </w:rPr>
        <w:t>Policy DM 42 Parking Standards</w:t>
      </w:r>
    </w:p>
    <w:p w14:paraId="33998118" w14:textId="63C92101" w:rsidR="00DD3125" w:rsidRDefault="00DD3125" w:rsidP="00EA52C3">
      <w:pPr>
        <w:autoSpaceDE w:val="0"/>
        <w:ind w:left="284" w:right="937"/>
        <w:jc w:val="both"/>
        <w:rPr>
          <w:color w:val="000000"/>
          <w:lang w:val="en-US"/>
        </w:rPr>
      </w:pPr>
      <w:r>
        <w:rPr>
          <w:color w:val="000000"/>
          <w:lang w:val="en-US"/>
        </w:rPr>
        <w:t xml:space="preserve">Policy DM 44 </w:t>
      </w:r>
      <w:r w:rsidR="00800FE4">
        <w:rPr>
          <w:color w:val="000000"/>
          <w:lang w:val="en-US"/>
        </w:rPr>
        <w:t>Servicing</w:t>
      </w:r>
    </w:p>
    <w:p w14:paraId="6D0A31A1" w14:textId="4724CEFD" w:rsidR="0040080B" w:rsidRDefault="0040080B" w:rsidP="00EA52C3">
      <w:pPr>
        <w:autoSpaceDE w:val="0"/>
        <w:ind w:left="284" w:right="937"/>
        <w:jc w:val="both"/>
        <w:rPr>
          <w:color w:val="000000"/>
          <w:lang w:val="en-US"/>
        </w:rPr>
      </w:pPr>
      <w:r>
        <w:rPr>
          <w:color w:val="000000"/>
          <w:lang w:val="en-US"/>
        </w:rPr>
        <w:t xml:space="preserve">Policy DM 45 Waste Management </w:t>
      </w:r>
    </w:p>
    <w:p w14:paraId="6A25A476" w14:textId="31231BD5" w:rsidR="00B6473E" w:rsidRDefault="00B6473E" w:rsidP="00EA52C3">
      <w:pPr>
        <w:autoSpaceDE w:val="0"/>
        <w:ind w:left="284" w:right="937"/>
        <w:jc w:val="both"/>
        <w:rPr>
          <w:color w:val="000000"/>
          <w:lang w:val="en-US"/>
        </w:rPr>
      </w:pPr>
      <w:r>
        <w:rPr>
          <w:color w:val="000000"/>
          <w:lang w:val="en-US"/>
        </w:rPr>
        <w:t>Policy DM50 Planning Obligations</w:t>
      </w:r>
    </w:p>
    <w:p w14:paraId="714A3DB1" w14:textId="77777777" w:rsidR="00DD3125" w:rsidRDefault="00DD3125" w:rsidP="00EA52C3">
      <w:pPr>
        <w:autoSpaceDE w:val="0"/>
        <w:ind w:left="284" w:right="937"/>
        <w:jc w:val="both"/>
        <w:rPr>
          <w:b/>
          <w:color w:val="000000"/>
          <w:lang w:val="en-US"/>
        </w:rPr>
      </w:pPr>
    </w:p>
    <w:p w14:paraId="2955964C" w14:textId="77777777" w:rsidR="0040080B" w:rsidRDefault="0040080B" w:rsidP="00EA52C3">
      <w:pPr>
        <w:autoSpaceDE w:val="0"/>
        <w:ind w:left="284" w:right="937"/>
        <w:jc w:val="both"/>
        <w:rPr>
          <w:b/>
          <w:color w:val="000000"/>
          <w:lang w:val="en-US"/>
        </w:rPr>
      </w:pPr>
      <w:r>
        <w:rPr>
          <w:b/>
          <w:color w:val="000000"/>
          <w:lang w:val="en-US"/>
        </w:rPr>
        <w:t>Relevant Supplementary Documents</w:t>
      </w:r>
    </w:p>
    <w:p w14:paraId="5A640BF4" w14:textId="1860D7DB" w:rsidR="000C7C8B" w:rsidRDefault="000C7C8B" w:rsidP="00EA52C3">
      <w:pPr>
        <w:autoSpaceDE w:val="0"/>
        <w:ind w:left="284" w:right="937"/>
        <w:jc w:val="both"/>
        <w:rPr>
          <w:color w:val="000000"/>
          <w:lang w:val="en-US"/>
        </w:rPr>
      </w:pPr>
      <w:r>
        <w:rPr>
          <w:color w:val="000000"/>
          <w:lang w:val="en-US"/>
        </w:rPr>
        <w:t>Housing Design Standards London Plan Guidance (2023)</w:t>
      </w:r>
    </w:p>
    <w:p w14:paraId="14C9578E" w14:textId="77777777" w:rsidR="0040080B" w:rsidRDefault="0040080B" w:rsidP="00EA52C3">
      <w:pPr>
        <w:autoSpaceDE w:val="0"/>
        <w:ind w:left="284" w:right="937"/>
        <w:jc w:val="both"/>
        <w:rPr>
          <w:color w:val="000000"/>
          <w:lang w:val="en-US"/>
        </w:rPr>
      </w:pPr>
      <w:r>
        <w:rPr>
          <w:color w:val="000000"/>
          <w:lang w:val="en-US"/>
        </w:rPr>
        <w:t>Mayor Of London, Housing Supplementary Planning Guidance (2016)</w:t>
      </w:r>
    </w:p>
    <w:p w14:paraId="0B309923" w14:textId="77777777" w:rsidR="0040080B" w:rsidRDefault="0040080B" w:rsidP="00EA52C3">
      <w:pPr>
        <w:autoSpaceDE w:val="0"/>
        <w:ind w:left="284" w:right="937"/>
        <w:rPr>
          <w:color w:val="000000"/>
          <w:lang w:val="en-US"/>
        </w:rPr>
      </w:pPr>
      <w:r>
        <w:rPr>
          <w:color w:val="000000"/>
          <w:lang w:val="en-US"/>
        </w:rPr>
        <w:t>Supplementary Planning Document - Residential Design Guide (2010).</w:t>
      </w:r>
    </w:p>
    <w:p w14:paraId="09272D75" w14:textId="602EB425" w:rsidR="002A7089" w:rsidRDefault="0099748B" w:rsidP="006301E6">
      <w:pPr>
        <w:tabs>
          <w:tab w:val="left" w:pos="851"/>
        </w:tabs>
        <w:ind w:left="284"/>
        <w:jc w:val="both"/>
        <w:rPr>
          <w:rFonts w:cs="Arial"/>
        </w:rPr>
      </w:pPr>
      <w:r w:rsidRPr="00DC6613">
        <w:rPr>
          <w:bCs/>
        </w:rPr>
        <w:lastRenderedPageBreak/>
        <w:t>Supplementary Planning Document: Garden Land Development (2013)</w:t>
      </w:r>
      <w:r w:rsidR="002A7089" w:rsidRPr="002A7089">
        <w:rPr>
          <w:rFonts w:cs="Arial"/>
        </w:rPr>
        <w:t xml:space="preserve"> </w:t>
      </w:r>
      <w:r w:rsidR="002A7089">
        <w:rPr>
          <w:rFonts w:cs="Arial"/>
        </w:rPr>
        <w:t>Stanmore and Edgware Conservation Areas SPD (December 2013) including appendix 1: Little Common Conservation Area Appraisal and Management Strategy.</w:t>
      </w:r>
    </w:p>
    <w:bookmarkEnd w:id="3"/>
    <w:p w14:paraId="53C02AAD" w14:textId="77777777" w:rsidR="0099748B" w:rsidRPr="009F2EEB" w:rsidRDefault="0099748B" w:rsidP="00C920D8">
      <w:pPr>
        <w:tabs>
          <w:tab w:val="left" w:pos="851"/>
        </w:tabs>
        <w:jc w:val="both"/>
        <w:rPr>
          <w:rFonts w:cs="Arial"/>
        </w:rPr>
      </w:pPr>
    </w:p>
    <w:p w14:paraId="01A72281" w14:textId="7C8153E7" w:rsidR="007F159A" w:rsidRPr="007F159A" w:rsidRDefault="006F7095" w:rsidP="00A75D56">
      <w:pPr>
        <w:pStyle w:val="ListParagraph"/>
        <w:numPr>
          <w:ilvl w:val="0"/>
          <w:numId w:val="20"/>
        </w:numPr>
        <w:tabs>
          <w:tab w:val="left" w:pos="993"/>
          <w:tab w:val="left" w:pos="1134"/>
        </w:tabs>
        <w:ind w:left="851" w:hanging="578"/>
        <w:jc w:val="both"/>
        <w:rPr>
          <w:rFonts w:cs="Arial"/>
          <w:szCs w:val="28"/>
          <w:u w:val="single"/>
        </w:rPr>
      </w:pPr>
      <w:r w:rsidRPr="006F7095">
        <w:rPr>
          <w:rFonts w:cs="Arial"/>
        </w:rPr>
        <w:t xml:space="preserve">   </w:t>
      </w:r>
      <w:r w:rsidR="007F159A" w:rsidRPr="007F159A">
        <w:rPr>
          <w:rFonts w:cs="Arial"/>
          <w:u w:val="single"/>
        </w:rPr>
        <w:t>Refuse without Pre-App</w:t>
      </w:r>
    </w:p>
    <w:p w14:paraId="03E355C1" w14:textId="77777777" w:rsidR="007F159A" w:rsidRPr="00A3277E" w:rsidRDefault="007F159A" w:rsidP="007F159A">
      <w:pPr>
        <w:tabs>
          <w:tab w:val="left" w:pos="851"/>
        </w:tabs>
        <w:jc w:val="both"/>
        <w:rPr>
          <w:rFonts w:cs="Arial"/>
          <w:szCs w:val="28"/>
        </w:rPr>
      </w:pPr>
      <w:r w:rsidRPr="00A3277E">
        <w:rPr>
          <w:rFonts w:cs="Arial"/>
          <w:szCs w:val="28"/>
        </w:rPr>
        <w:tab/>
      </w:r>
    </w:p>
    <w:p w14:paraId="4846BA1F" w14:textId="77777777" w:rsidR="007F159A" w:rsidRDefault="007F159A" w:rsidP="007F159A">
      <w:pPr>
        <w:tabs>
          <w:tab w:val="left" w:pos="851"/>
          <w:tab w:val="left" w:pos="993"/>
        </w:tabs>
        <w:ind w:left="993"/>
        <w:jc w:val="both"/>
        <w:rPr>
          <w:rFonts w:cs="Arial"/>
          <w:szCs w:val="28"/>
        </w:rPr>
      </w:pPr>
      <w:r w:rsidRPr="00A3277E">
        <w:rPr>
          <w:rFonts w:cs="Arial"/>
          <w:szCs w:val="28"/>
        </w:rPr>
        <w:t>Statement under Article 35(2) of The Town and Country Planning (Development Management Procedures) (England) Order 2015. This decision has been taken in accordance with paragraphs 39-42 of The National Planning Policy Framework. Harrow Council has a pre-application advice service and actively encourages applicants to use this service. Please note this for future reference prior to submitting any future planning applications.</w:t>
      </w:r>
    </w:p>
    <w:p w14:paraId="47679560" w14:textId="77777777" w:rsidR="007F159A" w:rsidRDefault="007F159A" w:rsidP="007F159A">
      <w:pPr>
        <w:tabs>
          <w:tab w:val="left" w:pos="851"/>
          <w:tab w:val="left" w:pos="993"/>
        </w:tabs>
        <w:ind w:left="993"/>
        <w:jc w:val="both"/>
        <w:rPr>
          <w:rFonts w:cs="Arial"/>
          <w:szCs w:val="28"/>
        </w:rPr>
      </w:pPr>
    </w:p>
    <w:p w14:paraId="07CB8B6B" w14:textId="7F44C09F" w:rsidR="007F159A" w:rsidRPr="007F159A" w:rsidRDefault="006F7095" w:rsidP="006F7095">
      <w:pPr>
        <w:pStyle w:val="ListParagraph"/>
        <w:numPr>
          <w:ilvl w:val="0"/>
          <w:numId w:val="20"/>
        </w:numPr>
        <w:tabs>
          <w:tab w:val="left" w:pos="851"/>
          <w:tab w:val="left" w:pos="993"/>
        </w:tabs>
        <w:ind w:hanging="436"/>
        <w:jc w:val="both"/>
        <w:rPr>
          <w:rFonts w:cs="Arial"/>
          <w:szCs w:val="28"/>
        </w:rPr>
      </w:pPr>
      <w:r w:rsidRPr="006F7095">
        <w:rPr>
          <w:rFonts w:cs="Arial"/>
        </w:rPr>
        <w:t xml:space="preserve">    </w:t>
      </w:r>
      <w:r w:rsidR="007F159A" w:rsidRPr="007F159A">
        <w:rPr>
          <w:rFonts w:cs="Arial"/>
          <w:u w:val="single"/>
        </w:rPr>
        <w:t>Mayoral Community Infrastructure Levy (provisional)</w:t>
      </w:r>
    </w:p>
    <w:p w14:paraId="26B04072" w14:textId="77777777" w:rsidR="007F159A" w:rsidRPr="005162FB" w:rsidRDefault="007F159A" w:rsidP="007F159A">
      <w:pPr>
        <w:tabs>
          <w:tab w:val="left" w:pos="709"/>
          <w:tab w:val="left" w:pos="993"/>
        </w:tabs>
        <w:ind w:left="993"/>
        <w:jc w:val="both"/>
        <w:rPr>
          <w:rFonts w:cs="Arial"/>
        </w:rPr>
      </w:pPr>
      <w:r w:rsidRPr="005162FB">
        <w:rPr>
          <w:rFonts w:cs="Arial"/>
        </w:rPr>
        <w:t xml:space="preserve">Please be advised that approval of this application (either by Harrow Council, or subsequently by the Planning Inspectorate if allowed on appeal following a refusal by Harrow Council) will attract a Community Infrastructure Levy (CIL) liability, which is payable upon the commencement of development. This charge is levied under s.206 of the Planning Act 2008 Harrow Council, as CIL collecting authority, has responsibility for the collection of the Mayoral CIL </w:t>
      </w:r>
    </w:p>
    <w:p w14:paraId="52A50E35" w14:textId="31C7340F" w:rsidR="007F159A" w:rsidRPr="005162FB" w:rsidRDefault="007F159A" w:rsidP="007F159A">
      <w:pPr>
        <w:tabs>
          <w:tab w:val="left" w:pos="709"/>
          <w:tab w:val="left" w:pos="993"/>
        </w:tabs>
        <w:ind w:left="993"/>
        <w:jc w:val="both"/>
        <w:rPr>
          <w:rFonts w:cs="Arial"/>
        </w:rPr>
      </w:pPr>
      <w:r w:rsidRPr="005162FB">
        <w:rPr>
          <w:rFonts w:cs="Arial"/>
        </w:rPr>
        <w:t xml:space="preserve">The Provisional Mayoral CIL liability for the application, based on the Mayoral CIL levy rate for Harrow of £60/sqm is </w:t>
      </w:r>
      <w:r w:rsidR="00AF255E" w:rsidRPr="00A83FF2">
        <w:rPr>
          <w:rFonts w:cs="Arial"/>
        </w:rPr>
        <w:t>£3</w:t>
      </w:r>
      <w:r w:rsidR="00AF255E">
        <w:rPr>
          <w:rFonts w:cs="Arial"/>
        </w:rPr>
        <w:t>2</w:t>
      </w:r>
      <w:r w:rsidR="00AF255E" w:rsidRPr="00A83FF2">
        <w:rPr>
          <w:rFonts w:cs="Arial"/>
        </w:rPr>
        <w:t>,</w:t>
      </w:r>
      <w:r w:rsidR="00AF255E">
        <w:rPr>
          <w:rFonts w:cs="Arial"/>
        </w:rPr>
        <w:t>940</w:t>
      </w:r>
    </w:p>
    <w:p w14:paraId="3C9C3A21" w14:textId="61AF2FFE" w:rsidR="007F159A" w:rsidRPr="005162FB" w:rsidRDefault="007F159A" w:rsidP="000B0CEA">
      <w:pPr>
        <w:tabs>
          <w:tab w:val="left" w:pos="709"/>
          <w:tab w:val="left" w:pos="993"/>
        </w:tabs>
        <w:ind w:left="993"/>
        <w:jc w:val="both"/>
        <w:rPr>
          <w:rFonts w:cs="Arial"/>
        </w:rPr>
      </w:pPr>
      <w:r w:rsidRPr="005162FB">
        <w:rPr>
          <w:rFonts w:cs="Arial"/>
        </w:rPr>
        <w:t>The floorspace subject to CIL may also change as a result of more detailed measuring and taking into account any in-use floor space and relief grants (</w:t>
      </w:r>
      <w:proofErr w:type="gramStart"/>
      <w:r w:rsidRPr="005162FB">
        <w:rPr>
          <w:rFonts w:cs="Arial"/>
        </w:rPr>
        <w:t>i.e.</w:t>
      </w:r>
      <w:proofErr w:type="gramEnd"/>
      <w:r w:rsidRPr="005162FB">
        <w:rPr>
          <w:rFonts w:cs="Arial"/>
        </w:rPr>
        <w:t xml:space="preserve"> for example, social housing).</w:t>
      </w:r>
    </w:p>
    <w:p w14:paraId="506EC673" w14:textId="77777777" w:rsidR="007F159A" w:rsidRPr="005162FB" w:rsidRDefault="007F159A" w:rsidP="007F159A">
      <w:pPr>
        <w:tabs>
          <w:tab w:val="left" w:pos="709"/>
          <w:tab w:val="left" w:pos="993"/>
        </w:tabs>
        <w:ind w:left="993"/>
        <w:jc w:val="both"/>
        <w:rPr>
          <w:rFonts w:cs="Arial"/>
        </w:rPr>
      </w:pPr>
      <w:r w:rsidRPr="005162FB">
        <w:rPr>
          <w:rFonts w:cs="Arial"/>
        </w:rPr>
        <w:t xml:space="preserve">You are advised to visit the </w:t>
      </w:r>
      <w:proofErr w:type="spellStart"/>
      <w:r w:rsidRPr="005162FB">
        <w:rPr>
          <w:rFonts w:cs="Arial"/>
        </w:rPr>
        <w:t>planningportal</w:t>
      </w:r>
      <w:proofErr w:type="spellEnd"/>
      <w:r w:rsidRPr="005162FB">
        <w:rPr>
          <w:rFonts w:cs="Arial"/>
        </w:rPr>
        <w:t xml:space="preserve"> website where you can download the appropriate document templates.</w:t>
      </w:r>
    </w:p>
    <w:p w14:paraId="44C0080A" w14:textId="77777777" w:rsidR="007F159A" w:rsidRPr="005162FB" w:rsidRDefault="007F159A" w:rsidP="007F159A">
      <w:pPr>
        <w:tabs>
          <w:tab w:val="left" w:pos="709"/>
          <w:tab w:val="left" w:pos="993"/>
        </w:tabs>
        <w:ind w:left="993"/>
        <w:jc w:val="both"/>
        <w:rPr>
          <w:rFonts w:cs="Arial"/>
        </w:rPr>
      </w:pPr>
      <w:r w:rsidRPr="005162FB">
        <w:rPr>
          <w:rFonts w:cs="Arial"/>
        </w:rPr>
        <w:t xml:space="preserve">Please complete and return the Assumption of Liability Form 1 and CIL Additional Information Form </w:t>
      </w:r>
      <w:proofErr w:type="gramStart"/>
      <w:r w:rsidRPr="005162FB">
        <w:rPr>
          <w:rFonts w:cs="Arial"/>
        </w:rPr>
        <w:t>0 .</w:t>
      </w:r>
      <w:proofErr w:type="gramEnd"/>
      <w:r w:rsidRPr="005162FB">
        <w:rPr>
          <w:rFonts w:cs="Arial"/>
        </w:rPr>
        <w:t xml:space="preserve"> </w:t>
      </w:r>
    </w:p>
    <w:p w14:paraId="16012E71" w14:textId="77777777" w:rsidR="007F159A" w:rsidRPr="005162FB" w:rsidRDefault="007F159A" w:rsidP="007F159A">
      <w:pPr>
        <w:tabs>
          <w:tab w:val="left" w:pos="709"/>
          <w:tab w:val="left" w:pos="993"/>
        </w:tabs>
        <w:ind w:left="993"/>
        <w:jc w:val="both"/>
        <w:rPr>
          <w:rFonts w:cs="Arial"/>
        </w:rPr>
      </w:pPr>
      <w:r w:rsidRPr="005162FB">
        <w:rPr>
          <w:rFonts w:cs="Arial"/>
        </w:rPr>
        <w:t>https://ecab.planningportal.co.uk/uploads/1app/forms/form_1_assumption_of_liability.pdf</w:t>
      </w:r>
    </w:p>
    <w:p w14:paraId="465F717A" w14:textId="77777777" w:rsidR="007F159A" w:rsidRPr="005162FB" w:rsidRDefault="007F159A" w:rsidP="007F159A">
      <w:pPr>
        <w:tabs>
          <w:tab w:val="left" w:pos="709"/>
          <w:tab w:val="left" w:pos="1276"/>
        </w:tabs>
        <w:ind w:left="993"/>
        <w:jc w:val="both"/>
        <w:rPr>
          <w:rFonts w:cs="Arial"/>
        </w:rPr>
      </w:pPr>
      <w:r w:rsidRPr="005162FB">
        <w:rPr>
          <w:rFonts w:cs="Arial"/>
        </w:rPr>
        <w:t>https://ecab.planningportal.co.uk/uploads/1app/forms/cil_questions.pdf</w:t>
      </w:r>
    </w:p>
    <w:p w14:paraId="569139A6" w14:textId="77777777" w:rsidR="007F159A" w:rsidRPr="005162FB" w:rsidRDefault="007F159A" w:rsidP="007F159A">
      <w:pPr>
        <w:tabs>
          <w:tab w:val="left" w:pos="709"/>
          <w:tab w:val="left" w:pos="1276"/>
        </w:tabs>
        <w:ind w:left="993"/>
        <w:jc w:val="both"/>
        <w:rPr>
          <w:rFonts w:cs="Arial"/>
        </w:rPr>
      </w:pPr>
      <w:r w:rsidRPr="005162FB">
        <w:rPr>
          <w:rFonts w:cs="Arial"/>
        </w:rPr>
        <w:t xml:space="preserve">If you have a Commencement </w:t>
      </w:r>
      <w:proofErr w:type="gramStart"/>
      <w:r w:rsidRPr="005162FB">
        <w:rPr>
          <w:rFonts w:cs="Arial"/>
        </w:rPr>
        <w:t>Date</w:t>
      </w:r>
      <w:proofErr w:type="gramEnd"/>
      <w:r w:rsidRPr="005162FB">
        <w:rPr>
          <w:rFonts w:cs="Arial"/>
        </w:rPr>
        <w:t xml:space="preserve"> please also complete CIL Form 6:</w:t>
      </w:r>
    </w:p>
    <w:p w14:paraId="1C5D7777" w14:textId="6D61022A" w:rsidR="007F159A" w:rsidRPr="007F159A" w:rsidRDefault="0057183A" w:rsidP="007F159A">
      <w:pPr>
        <w:tabs>
          <w:tab w:val="left" w:pos="709"/>
          <w:tab w:val="left" w:pos="851"/>
          <w:tab w:val="left" w:pos="1276"/>
        </w:tabs>
        <w:ind w:left="993"/>
        <w:jc w:val="both"/>
        <w:rPr>
          <w:rFonts w:cs="Arial"/>
        </w:rPr>
      </w:pPr>
      <w:hyperlink r:id="rId10" w:history="1">
        <w:r w:rsidR="007F159A" w:rsidRPr="007F159A">
          <w:rPr>
            <w:rStyle w:val="Hyperlink"/>
            <w:rFonts w:cs="Arial"/>
            <w:color w:val="auto"/>
          </w:rPr>
          <w:t>https://ecab.planningportal.co.uk/uploads/1app/forms/form_6_commencement_notice.pdf</w:t>
        </w:r>
      </w:hyperlink>
    </w:p>
    <w:p w14:paraId="311D9665" w14:textId="77777777" w:rsidR="007F159A" w:rsidRPr="005162FB" w:rsidRDefault="007F159A" w:rsidP="007F159A">
      <w:pPr>
        <w:tabs>
          <w:tab w:val="left" w:pos="709"/>
          <w:tab w:val="left" w:pos="851"/>
          <w:tab w:val="left" w:pos="1276"/>
        </w:tabs>
        <w:ind w:left="993"/>
        <w:jc w:val="both"/>
        <w:rPr>
          <w:rFonts w:cs="Arial"/>
        </w:rPr>
      </w:pPr>
    </w:p>
    <w:p w14:paraId="48BCC1C2" w14:textId="77777777" w:rsidR="007F159A" w:rsidRPr="005162FB" w:rsidRDefault="007F159A" w:rsidP="007F159A">
      <w:pPr>
        <w:tabs>
          <w:tab w:val="left" w:pos="709"/>
          <w:tab w:val="left" w:pos="851"/>
          <w:tab w:val="left" w:pos="1276"/>
        </w:tabs>
        <w:ind w:left="993"/>
        <w:jc w:val="both"/>
        <w:rPr>
          <w:rFonts w:cs="Arial"/>
        </w:rPr>
      </w:pPr>
      <w:r w:rsidRPr="005162FB">
        <w:rPr>
          <w:rFonts w:cs="Arial"/>
        </w:rPr>
        <w:t>The above forms should be emailed to   HarrowCIL@Harrow.gov.uk</w:t>
      </w:r>
    </w:p>
    <w:p w14:paraId="0C620BCB" w14:textId="4A86482C" w:rsidR="007F159A" w:rsidRDefault="007F159A" w:rsidP="007F159A">
      <w:pPr>
        <w:tabs>
          <w:tab w:val="left" w:pos="709"/>
          <w:tab w:val="left" w:pos="851"/>
          <w:tab w:val="left" w:pos="1276"/>
        </w:tabs>
        <w:ind w:left="993"/>
        <w:jc w:val="both"/>
        <w:rPr>
          <w:rFonts w:cs="Arial"/>
        </w:rPr>
      </w:pPr>
      <w:r w:rsidRPr="005162FB">
        <w:rPr>
          <w:rFonts w:cs="Arial"/>
        </w:rPr>
        <w:t>Please note that the above forms must be completed and provided to the Council prior to the commencement of the development; failure to do this may result in surcharges and penalties</w:t>
      </w:r>
      <w:r>
        <w:rPr>
          <w:rFonts w:cs="Arial"/>
        </w:rPr>
        <w:t>.</w:t>
      </w:r>
    </w:p>
    <w:p w14:paraId="286B15D5" w14:textId="77777777" w:rsidR="007F159A" w:rsidRPr="00A3277E" w:rsidRDefault="007F159A" w:rsidP="007F159A">
      <w:pPr>
        <w:tabs>
          <w:tab w:val="left" w:pos="709"/>
          <w:tab w:val="left" w:pos="851"/>
          <w:tab w:val="left" w:pos="993"/>
        </w:tabs>
        <w:jc w:val="both"/>
        <w:rPr>
          <w:rFonts w:cs="Arial"/>
        </w:rPr>
      </w:pPr>
    </w:p>
    <w:p w14:paraId="2F3150DD" w14:textId="7DC13A6F" w:rsidR="007F159A" w:rsidRPr="00BB5336" w:rsidRDefault="007F159A" w:rsidP="00BB5336">
      <w:pPr>
        <w:pStyle w:val="ListParagraph"/>
        <w:numPr>
          <w:ilvl w:val="0"/>
          <w:numId w:val="20"/>
        </w:numPr>
        <w:tabs>
          <w:tab w:val="left" w:pos="851"/>
          <w:tab w:val="left" w:pos="1134"/>
        </w:tabs>
        <w:ind w:hanging="294"/>
        <w:jc w:val="both"/>
        <w:rPr>
          <w:rFonts w:cs="Arial"/>
          <w:u w:val="single"/>
        </w:rPr>
      </w:pPr>
      <w:r w:rsidRPr="00BB5336">
        <w:rPr>
          <w:rFonts w:cs="Arial"/>
        </w:rPr>
        <w:t xml:space="preserve"> </w:t>
      </w:r>
      <w:r w:rsidRPr="00BB5336">
        <w:rPr>
          <w:rFonts w:cs="Arial"/>
        </w:rPr>
        <w:tab/>
      </w:r>
      <w:r w:rsidR="00BB5336">
        <w:rPr>
          <w:rFonts w:cs="Arial"/>
        </w:rPr>
        <w:t xml:space="preserve">  </w:t>
      </w:r>
      <w:r w:rsidRPr="00BB5336">
        <w:rPr>
          <w:rFonts w:cs="Arial"/>
          <w:u w:val="single"/>
        </w:rPr>
        <w:t>Harrow Community Infrastructure Levy (provisional)</w:t>
      </w:r>
    </w:p>
    <w:p w14:paraId="11F808E0" w14:textId="77777777" w:rsidR="007F159A" w:rsidRDefault="007F159A" w:rsidP="00BB5336">
      <w:pPr>
        <w:tabs>
          <w:tab w:val="left" w:pos="851"/>
          <w:tab w:val="left" w:pos="993"/>
        </w:tabs>
        <w:ind w:left="993" w:hanging="567"/>
        <w:jc w:val="both"/>
        <w:rPr>
          <w:rFonts w:cs="Arial"/>
        </w:rPr>
      </w:pPr>
    </w:p>
    <w:p w14:paraId="73794400" w14:textId="77777777" w:rsidR="007F159A" w:rsidRPr="005162FB" w:rsidRDefault="007F159A" w:rsidP="00BB5336">
      <w:pPr>
        <w:tabs>
          <w:tab w:val="left" w:pos="851"/>
          <w:tab w:val="left" w:pos="993"/>
        </w:tabs>
        <w:ind w:left="993"/>
        <w:jc w:val="both"/>
        <w:rPr>
          <w:rFonts w:cs="Arial"/>
          <w:u w:val="single"/>
        </w:rPr>
      </w:pPr>
      <w:r w:rsidRPr="00A3277E">
        <w:rPr>
          <w:rFonts w:cs="Arial"/>
        </w:rPr>
        <w:t xml:space="preserve">Harrow has a Community Infrastructure Levy which applies Borough wide for certain developments of over 100sqm gross internal floor space. </w:t>
      </w:r>
    </w:p>
    <w:p w14:paraId="0E32B0E9" w14:textId="77777777" w:rsidR="007F159A" w:rsidRPr="00A3277E" w:rsidRDefault="007F159A" w:rsidP="00BB5336">
      <w:pPr>
        <w:tabs>
          <w:tab w:val="left" w:pos="851"/>
        </w:tabs>
        <w:ind w:left="993"/>
        <w:jc w:val="both"/>
        <w:rPr>
          <w:rFonts w:cs="Arial"/>
        </w:rPr>
      </w:pPr>
      <w:r w:rsidRPr="00A3277E">
        <w:rPr>
          <w:rFonts w:cs="Arial"/>
        </w:rPr>
        <w:t>Harrow's Charges are:</w:t>
      </w:r>
    </w:p>
    <w:p w14:paraId="49B98654" w14:textId="77777777" w:rsidR="007F159A" w:rsidRPr="00A3277E" w:rsidRDefault="007F159A" w:rsidP="00BB5336">
      <w:pPr>
        <w:tabs>
          <w:tab w:val="left" w:pos="851"/>
        </w:tabs>
        <w:ind w:left="993"/>
        <w:jc w:val="both"/>
        <w:rPr>
          <w:rFonts w:cs="Arial"/>
        </w:rPr>
      </w:pPr>
      <w:r w:rsidRPr="00A3277E">
        <w:rPr>
          <w:rFonts w:cs="Arial"/>
        </w:rPr>
        <w:t xml:space="preserve">Residential (Use Class C3) - £110 per </w:t>
      </w:r>
      <w:proofErr w:type="gramStart"/>
      <w:r w:rsidRPr="00A3277E">
        <w:rPr>
          <w:rFonts w:cs="Arial"/>
        </w:rPr>
        <w:t>sqm;</w:t>
      </w:r>
      <w:proofErr w:type="gramEnd"/>
    </w:p>
    <w:p w14:paraId="6D631A62" w14:textId="77777777" w:rsidR="007F159A" w:rsidRPr="00A3277E" w:rsidRDefault="007F159A" w:rsidP="00BB5336">
      <w:pPr>
        <w:tabs>
          <w:tab w:val="left" w:pos="851"/>
        </w:tabs>
        <w:ind w:left="993"/>
        <w:jc w:val="both"/>
        <w:rPr>
          <w:rFonts w:cs="Arial"/>
        </w:rPr>
      </w:pPr>
      <w:r w:rsidRPr="00A3277E">
        <w:rPr>
          <w:rFonts w:cs="Arial"/>
        </w:rPr>
        <w:t xml:space="preserve">Hotels (Use Class C1), Residential Institutions except Hospitals, (Use Class C2), Student Accommodation, Hostels and HMOs (Sui generis) - £55 per </w:t>
      </w:r>
      <w:proofErr w:type="gramStart"/>
      <w:r w:rsidRPr="00A3277E">
        <w:rPr>
          <w:rFonts w:cs="Arial"/>
        </w:rPr>
        <w:t>sqm;</w:t>
      </w:r>
      <w:proofErr w:type="gramEnd"/>
    </w:p>
    <w:p w14:paraId="0DF80197" w14:textId="77777777" w:rsidR="007F159A" w:rsidRPr="00A3277E" w:rsidRDefault="007F159A" w:rsidP="00BB5336">
      <w:pPr>
        <w:tabs>
          <w:tab w:val="left" w:pos="851"/>
        </w:tabs>
        <w:ind w:left="993"/>
        <w:jc w:val="both"/>
        <w:rPr>
          <w:rFonts w:cs="Arial"/>
        </w:rPr>
      </w:pPr>
      <w:r w:rsidRPr="00A3277E">
        <w:rPr>
          <w:rFonts w:cs="Arial"/>
        </w:rPr>
        <w:lastRenderedPageBreak/>
        <w:t>Retail (Use Class A1), Financial &amp; Professional Services (Use Class A2), Restaurants and Cafes (Use Class A3) Drinking Establishments (Use Class A4) Hot Food Takeaways (Use Class A5) - £100 per sqm</w:t>
      </w:r>
    </w:p>
    <w:p w14:paraId="7E61A530" w14:textId="77777777" w:rsidR="007F159A" w:rsidRPr="00A3277E" w:rsidRDefault="007F159A" w:rsidP="00BB5336">
      <w:pPr>
        <w:tabs>
          <w:tab w:val="left" w:pos="851"/>
        </w:tabs>
        <w:ind w:left="993"/>
        <w:jc w:val="both"/>
        <w:rPr>
          <w:rFonts w:cs="Arial"/>
        </w:rPr>
      </w:pPr>
      <w:r w:rsidRPr="00A3277E">
        <w:rPr>
          <w:rFonts w:cs="Arial"/>
        </w:rPr>
        <w:t>All other uses - Nil.</w:t>
      </w:r>
    </w:p>
    <w:p w14:paraId="5F74A342" w14:textId="5F705A35" w:rsidR="000B0CEA" w:rsidRDefault="007F159A" w:rsidP="00BB5336">
      <w:pPr>
        <w:tabs>
          <w:tab w:val="left" w:pos="851"/>
        </w:tabs>
        <w:ind w:left="993"/>
        <w:jc w:val="both"/>
        <w:rPr>
          <w:rFonts w:cs="Arial"/>
        </w:rPr>
      </w:pPr>
      <w:r w:rsidRPr="00A3277E">
        <w:rPr>
          <w:rFonts w:cs="Arial"/>
        </w:rPr>
        <w:t>The Provisional Harrow CIL liability for the application, based on the Harrow CIL levy rate for Harrow of £110/sqm is £</w:t>
      </w:r>
      <w:r w:rsidR="00AF255E" w:rsidRPr="00664D33">
        <w:rPr>
          <w:rFonts w:cs="Arial"/>
          <w:bCs/>
        </w:rPr>
        <w:t>88,026.66</w:t>
      </w:r>
    </w:p>
    <w:p w14:paraId="7FD7B70A" w14:textId="77777777" w:rsidR="000B0CEA" w:rsidRDefault="000B0CEA" w:rsidP="00BB5336">
      <w:pPr>
        <w:tabs>
          <w:tab w:val="left" w:pos="851"/>
        </w:tabs>
        <w:ind w:left="993"/>
        <w:jc w:val="both"/>
        <w:rPr>
          <w:rFonts w:cs="Arial"/>
        </w:rPr>
      </w:pPr>
    </w:p>
    <w:p w14:paraId="5F508753" w14:textId="18A7FE69" w:rsidR="007F159A" w:rsidRPr="00A3277E" w:rsidRDefault="007F159A" w:rsidP="00BB5336">
      <w:pPr>
        <w:tabs>
          <w:tab w:val="left" w:pos="851"/>
        </w:tabs>
        <w:ind w:left="993"/>
        <w:jc w:val="both"/>
        <w:rPr>
          <w:rFonts w:cs="Arial"/>
        </w:rPr>
      </w:pPr>
      <w:r w:rsidRPr="00A3277E">
        <w:rPr>
          <w:rFonts w:cs="Arial"/>
        </w:rPr>
        <w:t>This amount includes indexation which is 323/224. The floorspace subject to CIL may also change as a result of more detailed measuring and taking into account any in-use floor space and relief grants (</w:t>
      </w:r>
      <w:proofErr w:type="gramStart"/>
      <w:r w:rsidRPr="00A3277E">
        <w:rPr>
          <w:rFonts w:cs="Arial"/>
        </w:rPr>
        <w:t>i.e.</w:t>
      </w:r>
      <w:proofErr w:type="gramEnd"/>
      <w:r w:rsidRPr="00A3277E">
        <w:rPr>
          <w:rFonts w:cs="Arial"/>
        </w:rPr>
        <w:t xml:space="preserve"> for example, social housing). </w:t>
      </w:r>
    </w:p>
    <w:p w14:paraId="2F64596A" w14:textId="77777777" w:rsidR="007F159A" w:rsidRPr="00A3277E" w:rsidRDefault="007F159A" w:rsidP="00BB5336">
      <w:pPr>
        <w:tabs>
          <w:tab w:val="left" w:pos="851"/>
        </w:tabs>
        <w:ind w:left="993"/>
        <w:jc w:val="both"/>
        <w:rPr>
          <w:rFonts w:cs="Arial"/>
        </w:rPr>
      </w:pPr>
      <w:r w:rsidRPr="00A3277E">
        <w:rPr>
          <w:rFonts w:cs="Arial"/>
        </w:rPr>
        <w:t>The CIL Liability is payable upon the commencement of development.</w:t>
      </w:r>
    </w:p>
    <w:p w14:paraId="37C71552" w14:textId="77777777" w:rsidR="007F159A" w:rsidRPr="00A3277E" w:rsidRDefault="007F159A" w:rsidP="00BB5336">
      <w:pPr>
        <w:tabs>
          <w:tab w:val="left" w:pos="851"/>
        </w:tabs>
        <w:ind w:left="993"/>
        <w:jc w:val="both"/>
        <w:rPr>
          <w:rFonts w:cs="Arial"/>
        </w:rPr>
      </w:pPr>
      <w:r w:rsidRPr="00A3277E">
        <w:rPr>
          <w:rFonts w:cs="Arial"/>
        </w:rPr>
        <w:t xml:space="preserve">You are advised to visit the </w:t>
      </w:r>
      <w:proofErr w:type="spellStart"/>
      <w:r w:rsidRPr="00A3277E">
        <w:rPr>
          <w:rFonts w:cs="Arial"/>
        </w:rPr>
        <w:t>planningportal</w:t>
      </w:r>
      <w:proofErr w:type="spellEnd"/>
      <w:r w:rsidRPr="00A3277E">
        <w:rPr>
          <w:rFonts w:cs="Arial"/>
        </w:rPr>
        <w:t xml:space="preserve"> website where you can download the relevant CIL Forms.</w:t>
      </w:r>
    </w:p>
    <w:p w14:paraId="6B89AE26" w14:textId="77777777" w:rsidR="007F159A" w:rsidRPr="00A3277E" w:rsidRDefault="007F159A" w:rsidP="00BB5336">
      <w:pPr>
        <w:tabs>
          <w:tab w:val="left" w:pos="851"/>
        </w:tabs>
        <w:ind w:left="993"/>
        <w:jc w:val="both"/>
        <w:rPr>
          <w:rFonts w:cs="Arial"/>
        </w:rPr>
      </w:pPr>
      <w:r w:rsidRPr="00A3277E">
        <w:rPr>
          <w:rFonts w:cs="Arial"/>
        </w:rPr>
        <w:t xml:space="preserve">Please complete and return the Assumption of Liability Form 1 and CIL Additional Information Form </w:t>
      </w:r>
      <w:proofErr w:type="gramStart"/>
      <w:r w:rsidRPr="00A3277E">
        <w:rPr>
          <w:rFonts w:cs="Arial"/>
        </w:rPr>
        <w:t>0 .</w:t>
      </w:r>
      <w:proofErr w:type="gramEnd"/>
      <w:r w:rsidRPr="00A3277E">
        <w:rPr>
          <w:rFonts w:cs="Arial"/>
        </w:rPr>
        <w:t xml:space="preserve"> </w:t>
      </w:r>
    </w:p>
    <w:p w14:paraId="1BEACCF6" w14:textId="77777777" w:rsidR="007F159A" w:rsidRPr="00A3277E" w:rsidRDefault="0057183A" w:rsidP="00BB5336">
      <w:pPr>
        <w:tabs>
          <w:tab w:val="left" w:pos="851"/>
        </w:tabs>
        <w:ind w:left="993"/>
        <w:jc w:val="both"/>
        <w:rPr>
          <w:rFonts w:cs="Arial"/>
        </w:rPr>
      </w:pPr>
      <w:hyperlink r:id="rId11" w:history="1">
        <w:r w:rsidR="007F159A" w:rsidRPr="00A3277E">
          <w:rPr>
            <w:rStyle w:val="Hyperlink"/>
            <w:rFonts w:cs="Arial"/>
          </w:rPr>
          <w:t>https://ecab.planningportal.co.uk/uploads/1app/forms/form_1_assumption_of_liability.pdf</w:t>
        </w:r>
      </w:hyperlink>
      <w:r w:rsidR="007F159A" w:rsidRPr="00A3277E">
        <w:rPr>
          <w:rFonts w:cs="Arial"/>
        </w:rPr>
        <w:t xml:space="preserve"> </w:t>
      </w:r>
    </w:p>
    <w:p w14:paraId="19C5B53D" w14:textId="77777777" w:rsidR="007F159A" w:rsidRPr="00A3277E" w:rsidRDefault="0057183A" w:rsidP="00BB5336">
      <w:pPr>
        <w:tabs>
          <w:tab w:val="left" w:pos="851"/>
        </w:tabs>
        <w:ind w:left="993"/>
        <w:jc w:val="both"/>
        <w:rPr>
          <w:rFonts w:cs="Arial"/>
        </w:rPr>
      </w:pPr>
      <w:hyperlink r:id="rId12" w:history="1">
        <w:r w:rsidR="007F159A" w:rsidRPr="00A3277E">
          <w:rPr>
            <w:rStyle w:val="Hyperlink"/>
            <w:rFonts w:cs="Arial"/>
          </w:rPr>
          <w:t>https://ecab.planningportal.co.uk/uploads/1app/forms/cil_questions.pdf</w:t>
        </w:r>
      </w:hyperlink>
      <w:r w:rsidR="007F159A" w:rsidRPr="00A3277E">
        <w:rPr>
          <w:rFonts w:cs="Arial"/>
        </w:rPr>
        <w:t xml:space="preserve"> </w:t>
      </w:r>
    </w:p>
    <w:p w14:paraId="50C69DA8" w14:textId="77777777" w:rsidR="007F159A" w:rsidRPr="00A3277E" w:rsidRDefault="007F159A" w:rsidP="00BB5336">
      <w:pPr>
        <w:tabs>
          <w:tab w:val="left" w:pos="851"/>
        </w:tabs>
        <w:ind w:left="993"/>
        <w:jc w:val="both"/>
        <w:rPr>
          <w:rFonts w:cs="Arial"/>
        </w:rPr>
      </w:pPr>
      <w:r w:rsidRPr="00A3277E">
        <w:rPr>
          <w:rFonts w:cs="Arial"/>
        </w:rPr>
        <w:t xml:space="preserve">If you have a Commencement </w:t>
      </w:r>
      <w:proofErr w:type="gramStart"/>
      <w:r w:rsidRPr="00A3277E">
        <w:rPr>
          <w:rFonts w:cs="Arial"/>
        </w:rPr>
        <w:t>Date</w:t>
      </w:r>
      <w:proofErr w:type="gramEnd"/>
      <w:r w:rsidRPr="00A3277E">
        <w:rPr>
          <w:rFonts w:cs="Arial"/>
        </w:rPr>
        <w:t xml:space="preserve"> please also complete CIL Form 6:</w:t>
      </w:r>
    </w:p>
    <w:p w14:paraId="6E9B0E38" w14:textId="77777777" w:rsidR="007F159A" w:rsidRPr="00A3277E" w:rsidRDefault="0057183A" w:rsidP="00BB5336">
      <w:pPr>
        <w:tabs>
          <w:tab w:val="left" w:pos="851"/>
        </w:tabs>
        <w:ind w:left="993"/>
        <w:jc w:val="both"/>
        <w:rPr>
          <w:rFonts w:cs="Arial"/>
        </w:rPr>
      </w:pPr>
      <w:hyperlink r:id="rId13" w:history="1">
        <w:r w:rsidR="007F159A" w:rsidRPr="00A3277E">
          <w:rPr>
            <w:rStyle w:val="Hyperlink"/>
            <w:rFonts w:cs="Arial"/>
          </w:rPr>
          <w:t>https://ecab.planningportal.co.uk/uploads/1app/forms/form_6_commencement_notice.pdf</w:t>
        </w:r>
      </w:hyperlink>
      <w:r w:rsidR="007F159A" w:rsidRPr="00A3277E">
        <w:rPr>
          <w:rFonts w:cs="Arial"/>
        </w:rPr>
        <w:t xml:space="preserve"> </w:t>
      </w:r>
    </w:p>
    <w:p w14:paraId="4D7D7287" w14:textId="77777777" w:rsidR="007F159A" w:rsidRPr="00A3277E" w:rsidRDefault="007F159A" w:rsidP="00BB5336">
      <w:pPr>
        <w:tabs>
          <w:tab w:val="left" w:pos="851"/>
        </w:tabs>
        <w:ind w:left="993"/>
        <w:jc w:val="both"/>
        <w:rPr>
          <w:rFonts w:cs="Arial"/>
        </w:rPr>
      </w:pPr>
      <w:r w:rsidRPr="00A3277E">
        <w:rPr>
          <w:rFonts w:cs="Arial"/>
        </w:rPr>
        <w:t xml:space="preserve">The above forms should be emailed to </w:t>
      </w:r>
      <w:hyperlink r:id="rId14" w:history="1">
        <w:r w:rsidRPr="00A3277E">
          <w:rPr>
            <w:rStyle w:val="Hyperlink"/>
            <w:rFonts w:cs="Arial"/>
          </w:rPr>
          <w:t>HarrowCIL@Harrow.gov.uk</w:t>
        </w:r>
      </w:hyperlink>
      <w:r w:rsidRPr="00A3277E">
        <w:rPr>
          <w:rFonts w:cs="Arial"/>
        </w:rPr>
        <w:t xml:space="preserve"> </w:t>
      </w:r>
    </w:p>
    <w:p w14:paraId="609F8C5E" w14:textId="77777777" w:rsidR="007F159A" w:rsidRPr="00A3277E" w:rsidRDefault="007F159A" w:rsidP="00BB5336">
      <w:pPr>
        <w:tabs>
          <w:tab w:val="left" w:pos="851"/>
        </w:tabs>
        <w:ind w:left="993"/>
        <w:jc w:val="both"/>
        <w:rPr>
          <w:rFonts w:cs="Arial"/>
        </w:rPr>
      </w:pPr>
      <w:r w:rsidRPr="00A3277E">
        <w:rPr>
          <w:rFonts w:cs="Arial"/>
        </w:rPr>
        <w:t xml:space="preserve">Please note that the above forms must be completed and provided to the Council prior to the commencement of the development; failure to do this may result in surcharges </w:t>
      </w:r>
    </w:p>
    <w:p w14:paraId="7DEA2B71" w14:textId="77777777" w:rsidR="00122F8F" w:rsidRDefault="00122F8F" w:rsidP="00C920D8">
      <w:pPr>
        <w:tabs>
          <w:tab w:val="left" w:pos="993"/>
        </w:tabs>
        <w:spacing w:after="200" w:line="276" w:lineRule="auto"/>
        <w:ind w:left="851"/>
        <w:jc w:val="both"/>
        <w:rPr>
          <w:rFonts w:eastAsia="Calibri" w:cs="Arial"/>
          <w:b/>
          <w:sz w:val="22"/>
          <w:szCs w:val="28"/>
          <w:u w:val="single"/>
          <w:lang w:eastAsia="en-US"/>
        </w:rPr>
      </w:pPr>
    </w:p>
    <w:p w14:paraId="7BECF908" w14:textId="45237FC9" w:rsidR="00546A9E" w:rsidRPr="009F2EEB" w:rsidRDefault="00546A9E" w:rsidP="00C920D8">
      <w:pPr>
        <w:tabs>
          <w:tab w:val="left" w:pos="993"/>
        </w:tabs>
        <w:spacing w:after="200" w:line="276" w:lineRule="auto"/>
        <w:ind w:left="851"/>
        <w:jc w:val="both"/>
        <w:rPr>
          <w:rFonts w:eastAsia="Calibri" w:cs="Arial"/>
          <w:b/>
          <w:sz w:val="22"/>
          <w:szCs w:val="28"/>
          <w:u w:val="single"/>
          <w:lang w:eastAsia="en-US"/>
        </w:rPr>
      </w:pPr>
      <w:r w:rsidRPr="009F2EEB">
        <w:rPr>
          <w:rFonts w:eastAsia="Calibri" w:cs="Arial"/>
          <w:b/>
          <w:sz w:val="22"/>
          <w:szCs w:val="28"/>
          <w:u w:val="single"/>
          <w:lang w:eastAsia="en-US"/>
        </w:rPr>
        <w:t>CHECKED</w:t>
      </w:r>
    </w:p>
    <w:p w14:paraId="55DCE44E" w14:textId="77777777" w:rsidR="00546A9E" w:rsidRPr="009F2EEB" w:rsidRDefault="00546A9E" w:rsidP="00C920D8">
      <w:pPr>
        <w:tabs>
          <w:tab w:val="left" w:pos="993"/>
        </w:tabs>
        <w:jc w:val="both"/>
        <w:rPr>
          <w:rFonts w:cs="Arial"/>
        </w:rPr>
      </w:pPr>
    </w:p>
    <w:p w14:paraId="162F7003" w14:textId="7FB6023E" w:rsidR="00546A9E" w:rsidRPr="009F2EEB" w:rsidRDefault="00546A9E" w:rsidP="00C920D8">
      <w:pPr>
        <w:tabs>
          <w:tab w:val="left" w:pos="993"/>
        </w:tabs>
        <w:jc w:val="both"/>
        <w:rPr>
          <w:rFonts w:cs="Arial"/>
          <w:b/>
          <w:u w:val="single"/>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56"/>
        <w:gridCol w:w="4642"/>
      </w:tblGrid>
      <w:tr w:rsidR="0057183A" w:rsidRPr="0057183A" w14:paraId="17AED605" w14:textId="77777777" w:rsidTr="0074216D">
        <w:tc>
          <w:tcPr>
            <w:tcW w:w="4566" w:type="dxa"/>
            <w:tcBorders>
              <w:top w:val="single" w:sz="4" w:space="0" w:color="auto"/>
              <w:left w:val="single" w:sz="4" w:space="0" w:color="auto"/>
              <w:bottom w:val="single" w:sz="4" w:space="0" w:color="auto"/>
              <w:right w:val="single" w:sz="4" w:space="0" w:color="auto"/>
            </w:tcBorders>
          </w:tcPr>
          <w:p w14:paraId="2C8BC965" w14:textId="77777777" w:rsidR="0057183A" w:rsidRPr="0057183A" w:rsidRDefault="0057183A" w:rsidP="0057183A">
            <w:pPr>
              <w:tabs>
                <w:tab w:val="left" w:pos="993"/>
              </w:tabs>
              <w:ind w:left="993" w:hanging="1004"/>
              <w:jc w:val="both"/>
              <w:rPr>
                <w:rFonts w:cs="Arial"/>
                <w:bCs/>
              </w:rPr>
            </w:pPr>
          </w:p>
          <w:p w14:paraId="09B9F193" w14:textId="77777777" w:rsidR="0057183A" w:rsidRPr="0057183A" w:rsidRDefault="0057183A" w:rsidP="0057183A">
            <w:pPr>
              <w:tabs>
                <w:tab w:val="left" w:pos="993"/>
              </w:tabs>
              <w:ind w:left="993" w:hanging="1004"/>
              <w:jc w:val="both"/>
              <w:rPr>
                <w:rFonts w:cs="Arial"/>
                <w:bCs/>
              </w:rPr>
            </w:pPr>
          </w:p>
          <w:p w14:paraId="3D754BA0" w14:textId="77777777" w:rsidR="0057183A" w:rsidRPr="0057183A" w:rsidRDefault="0057183A" w:rsidP="0057183A">
            <w:pPr>
              <w:tabs>
                <w:tab w:val="left" w:pos="993"/>
              </w:tabs>
              <w:ind w:left="993" w:hanging="1004"/>
              <w:jc w:val="both"/>
              <w:rPr>
                <w:rFonts w:cs="Arial"/>
                <w:bCs/>
              </w:rPr>
            </w:pPr>
          </w:p>
          <w:p w14:paraId="57E30DF1" w14:textId="77777777" w:rsidR="0057183A" w:rsidRPr="0057183A" w:rsidRDefault="0057183A" w:rsidP="0057183A">
            <w:pPr>
              <w:tabs>
                <w:tab w:val="left" w:pos="993"/>
              </w:tabs>
              <w:ind w:left="993" w:hanging="1004"/>
              <w:jc w:val="both"/>
              <w:rPr>
                <w:rFonts w:cs="Arial"/>
                <w:bCs/>
              </w:rPr>
            </w:pPr>
            <w:r w:rsidRPr="0057183A">
              <w:rPr>
                <w:rFonts w:cs="Arial"/>
                <w:bCs/>
                <w:noProof/>
              </w:rPr>
              <mc:AlternateContent>
                <mc:Choice Requires="wpi">
                  <w:drawing>
                    <wp:anchor distT="0" distB="0" distL="114300" distR="114300" simplePos="0" relativeHeight="251665408" behindDoc="0" locked="0" layoutInCell="1" allowOverlap="1" wp14:anchorId="29553DBB" wp14:editId="462E0673">
                      <wp:simplePos x="0" y="0"/>
                      <wp:positionH relativeFrom="column">
                        <wp:posOffset>1108393</wp:posOffset>
                      </wp:positionH>
                      <wp:positionV relativeFrom="paragraph">
                        <wp:posOffset>-418148</wp:posOffset>
                      </wp:positionV>
                      <wp:extent cx="743560" cy="895455"/>
                      <wp:effectExtent l="38100" t="38100" r="57150" b="57150"/>
                      <wp:wrapNone/>
                      <wp:docPr id="31" name="Ink 31"/>
                      <wp:cNvGraphicFramePr/>
                      <a:graphic xmlns:a="http://schemas.openxmlformats.org/drawingml/2006/main">
                        <a:graphicData uri="http://schemas.microsoft.com/office/word/2010/wordprocessingInk">
                          <w14:contentPart bwMode="auto" r:id="rId15">
                            <w14:nvContentPartPr>
                              <w14:cNvContentPartPr/>
                            </w14:nvContentPartPr>
                            <w14:xfrm>
                              <a:off x="0" y="0"/>
                              <a:ext cx="743560" cy="895455"/>
                            </w14:xfrm>
                          </w14:contentPart>
                        </a:graphicData>
                      </a:graphic>
                    </wp:anchor>
                  </w:drawing>
                </mc:Choice>
                <mc:Fallback>
                  <w:pict>
                    <v:shapetype w14:anchorId="64D6AC2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31" o:spid="_x0000_s1026" type="#_x0000_t75" style="position:absolute;margin-left:86.6pt;margin-top:-33.65pt;width:60pt;height:71.9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">
                      <v:imagedata r:id="rId16" o:title=""/>
                    </v:shape>
                  </w:pict>
                </mc:Fallback>
              </mc:AlternateContent>
            </w:r>
          </w:p>
          <w:p w14:paraId="3C9AC811" w14:textId="77777777" w:rsidR="0057183A" w:rsidRPr="0057183A" w:rsidRDefault="0057183A" w:rsidP="0057183A">
            <w:pPr>
              <w:tabs>
                <w:tab w:val="left" w:pos="993"/>
              </w:tabs>
              <w:ind w:left="993" w:hanging="1004"/>
              <w:jc w:val="both"/>
              <w:rPr>
                <w:rFonts w:cs="Arial"/>
                <w:bCs/>
              </w:rPr>
            </w:pPr>
          </w:p>
          <w:p w14:paraId="18FA1523" w14:textId="77777777" w:rsidR="0057183A" w:rsidRPr="0057183A" w:rsidRDefault="0057183A" w:rsidP="0057183A">
            <w:pPr>
              <w:tabs>
                <w:tab w:val="left" w:pos="993"/>
              </w:tabs>
              <w:ind w:left="993" w:hanging="1004"/>
              <w:jc w:val="both"/>
              <w:rPr>
                <w:rFonts w:cs="Arial"/>
                <w:bCs/>
              </w:rPr>
            </w:pPr>
            <w:r w:rsidRPr="0057183A">
              <w:rPr>
                <w:rFonts w:cs="Arial"/>
                <w:bCs/>
              </w:rPr>
              <w:t>Orla Murphy</w:t>
            </w:r>
          </w:p>
          <w:p w14:paraId="4D0994D7" w14:textId="77777777" w:rsidR="0057183A" w:rsidRPr="0057183A" w:rsidRDefault="0057183A" w:rsidP="0057183A">
            <w:pPr>
              <w:tabs>
                <w:tab w:val="left" w:pos="993"/>
              </w:tabs>
              <w:ind w:left="993" w:hanging="1004"/>
              <w:jc w:val="both"/>
              <w:rPr>
                <w:rFonts w:cs="Arial"/>
                <w:bCs/>
              </w:rPr>
            </w:pPr>
            <w:r w:rsidRPr="0057183A">
              <w:rPr>
                <w:rFonts w:cs="Arial"/>
                <w:bCs/>
              </w:rPr>
              <w:t xml:space="preserve">Head of Development Management </w:t>
            </w:r>
          </w:p>
          <w:p w14:paraId="039FCDA2" w14:textId="77777777" w:rsidR="0057183A" w:rsidRPr="0057183A" w:rsidRDefault="0057183A" w:rsidP="0057183A">
            <w:pPr>
              <w:tabs>
                <w:tab w:val="left" w:pos="993"/>
              </w:tabs>
              <w:ind w:left="993" w:hanging="1004"/>
              <w:jc w:val="both"/>
              <w:rPr>
                <w:rFonts w:cs="Arial"/>
                <w:bCs/>
              </w:rPr>
            </w:pPr>
          </w:p>
          <w:p w14:paraId="24A064F1" w14:textId="77777777" w:rsidR="0057183A" w:rsidRPr="0057183A" w:rsidRDefault="0057183A" w:rsidP="0057183A">
            <w:pPr>
              <w:tabs>
                <w:tab w:val="left" w:pos="993"/>
              </w:tabs>
              <w:ind w:left="993" w:hanging="1004"/>
              <w:jc w:val="both"/>
              <w:rPr>
                <w:rFonts w:cs="Arial"/>
                <w:bCs/>
              </w:rPr>
            </w:pPr>
          </w:p>
          <w:p w14:paraId="384D4805" w14:textId="7AD6E079" w:rsidR="0057183A" w:rsidRPr="0057183A" w:rsidRDefault="0057183A" w:rsidP="0057183A">
            <w:pPr>
              <w:tabs>
                <w:tab w:val="left" w:pos="993"/>
              </w:tabs>
              <w:ind w:left="993" w:hanging="1004"/>
              <w:jc w:val="both"/>
              <w:rPr>
                <w:rFonts w:cs="Arial"/>
                <w:bCs/>
              </w:rPr>
            </w:pPr>
            <w:r>
              <w:rPr>
                <w:rFonts w:cs="Arial"/>
                <w:bCs/>
              </w:rPr>
              <w:t>22</w:t>
            </w:r>
            <w:r w:rsidRPr="0057183A">
              <w:rPr>
                <w:rFonts w:cs="Arial"/>
                <w:bCs/>
                <w:vertAlign w:val="superscript"/>
              </w:rPr>
              <w:t>nd</w:t>
            </w:r>
            <w:r>
              <w:rPr>
                <w:rFonts w:cs="Arial"/>
                <w:bCs/>
              </w:rPr>
              <w:t xml:space="preserve"> </w:t>
            </w:r>
            <w:r w:rsidRPr="0057183A">
              <w:rPr>
                <w:rFonts w:cs="Arial"/>
                <w:bCs/>
              </w:rPr>
              <w:t>June 2023</w:t>
            </w:r>
          </w:p>
        </w:tc>
        <w:tc>
          <w:tcPr>
            <w:tcW w:w="4365" w:type="dxa"/>
            <w:tcBorders>
              <w:top w:val="single" w:sz="4" w:space="0" w:color="auto"/>
              <w:left w:val="single" w:sz="4" w:space="0" w:color="auto"/>
              <w:bottom w:val="single" w:sz="4" w:space="0" w:color="auto"/>
              <w:right w:val="single" w:sz="4" w:space="0" w:color="auto"/>
            </w:tcBorders>
          </w:tcPr>
          <w:p w14:paraId="07D0B2D3" w14:textId="77777777" w:rsidR="0057183A" w:rsidRPr="0057183A" w:rsidRDefault="0057183A" w:rsidP="0057183A">
            <w:pPr>
              <w:tabs>
                <w:tab w:val="left" w:pos="993"/>
              </w:tabs>
              <w:ind w:left="993" w:hanging="1004"/>
              <w:jc w:val="both"/>
              <w:rPr>
                <w:rFonts w:cs="Arial"/>
                <w:bCs/>
              </w:rPr>
            </w:pPr>
          </w:p>
          <w:p w14:paraId="6C68F54F" w14:textId="77777777" w:rsidR="0057183A" w:rsidRPr="0057183A" w:rsidRDefault="0057183A" w:rsidP="0057183A">
            <w:pPr>
              <w:tabs>
                <w:tab w:val="left" w:pos="993"/>
              </w:tabs>
              <w:ind w:left="993" w:hanging="1004"/>
              <w:jc w:val="both"/>
              <w:rPr>
                <w:rFonts w:cs="Arial"/>
                <w:bCs/>
              </w:rPr>
            </w:pPr>
            <w:r w:rsidRPr="0057183A">
              <w:rPr>
                <w:rFonts w:cs="Arial"/>
                <w:bCs/>
                <w:noProof/>
              </w:rPr>
              <w:drawing>
                <wp:inline distT="0" distB="0" distL="0" distR="0" wp14:anchorId="6EBA499C" wp14:editId="7BA6CBB9">
                  <wp:extent cx="1296670" cy="486410"/>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670" cy="486410"/>
                          </a:xfrm>
                          <a:prstGeom prst="rect">
                            <a:avLst/>
                          </a:prstGeom>
                          <a:noFill/>
                          <a:ln>
                            <a:noFill/>
                          </a:ln>
                        </pic:spPr>
                      </pic:pic>
                    </a:graphicData>
                  </a:graphic>
                </wp:inline>
              </w:drawing>
            </w:r>
          </w:p>
          <w:p w14:paraId="1197BB6F" w14:textId="77777777" w:rsidR="0057183A" w:rsidRPr="0057183A" w:rsidRDefault="0057183A" w:rsidP="0057183A">
            <w:pPr>
              <w:tabs>
                <w:tab w:val="left" w:pos="993"/>
              </w:tabs>
              <w:ind w:left="993" w:hanging="1004"/>
              <w:jc w:val="both"/>
              <w:rPr>
                <w:rFonts w:cs="Arial"/>
                <w:bCs/>
              </w:rPr>
            </w:pPr>
          </w:p>
          <w:p w14:paraId="04FE3BD0" w14:textId="77777777" w:rsidR="0057183A" w:rsidRPr="0057183A" w:rsidRDefault="0057183A" w:rsidP="0057183A">
            <w:pPr>
              <w:tabs>
                <w:tab w:val="left" w:pos="993"/>
              </w:tabs>
              <w:ind w:left="993" w:hanging="1004"/>
              <w:jc w:val="both"/>
              <w:rPr>
                <w:rFonts w:cs="Arial"/>
                <w:bCs/>
              </w:rPr>
            </w:pPr>
            <w:r w:rsidRPr="0057183A">
              <w:rPr>
                <w:rFonts w:cs="Arial"/>
                <w:bCs/>
              </w:rPr>
              <w:t>Viv Evans</w:t>
            </w:r>
          </w:p>
          <w:p w14:paraId="28494DAA" w14:textId="77777777" w:rsidR="0057183A" w:rsidRPr="0057183A" w:rsidRDefault="0057183A" w:rsidP="0057183A">
            <w:pPr>
              <w:tabs>
                <w:tab w:val="left" w:pos="993"/>
              </w:tabs>
              <w:ind w:left="993" w:hanging="1004"/>
              <w:jc w:val="both"/>
              <w:rPr>
                <w:rFonts w:cs="Arial"/>
                <w:bCs/>
              </w:rPr>
            </w:pPr>
            <w:r w:rsidRPr="0057183A">
              <w:rPr>
                <w:rFonts w:cs="Arial"/>
                <w:bCs/>
              </w:rPr>
              <w:t>Chief Planning Officer</w:t>
            </w:r>
          </w:p>
          <w:p w14:paraId="1F3547F4" w14:textId="77777777" w:rsidR="0057183A" w:rsidRPr="0057183A" w:rsidRDefault="0057183A" w:rsidP="0057183A">
            <w:pPr>
              <w:tabs>
                <w:tab w:val="left" w:pos="993"/>
              </w:tabs>
              <w:ind w:left="993" w:hanging="1004"/>
              <w:jc w:val="both"/>
              <w:rPr>
                <w:rFonts w:cs="Arial"/>
                <w:bCs/>
              </w:rPr>
            </w:pPr>
          </w:p>
          <w:p w14:paraId="5A162345" w14:textId="77777777" w:rsidR="0057183A" w:rsidRPr="0057183A" w:rsidRDefault="0057183A" w:rsidP="0057183A">
            <w:pPr>
              <w:tabs>
                <w:tab w:val="left" w:pos="993"/>
              </w:tabs>
              <w:ind w:left="993" w:hanging="1004"/>
              <w:jc w:val="both"/>
              <w:rPr>
                <w:rFonts w:cs="Arial"/>
                <w:bCs/>
              </w:rPr>
            </w:pPr>
          </w:p>
          <w:p w14:paraId="1E5400C9" w14:textId="794F9C2B" w:rsidR="0057183A" w:rsidRPr="0057183A" w:rsidRDefault="0057183A" w:rsidP="0057183A">
            <w:pPr>
              <w:tabs>
                <w:tab w:val="left" w:pos="993"/>
              </w:tabs>
              <w:ind w:left="993" w:hanging="1004"/>
              <w:jc w:val="both"/>
              <w:rPr>
                <w:rFonts w:cs="Arial"/>
                <w:bCs/>
              </w:rPr>
            </w:pPr>
            <w:r>
              <w:rPr>
                <w:rFonts w:cs="Arial"/>
                <w:bCs/>
              </w:rPr>
              <w:t>22</w:t>
            </w:r>
            <w:r w:rsidRPr="0057183A">
              <w:rPr>
                <w:rFonts w:cs="Arial"/>
                <w:bCs/>
                <w:vertAlign w:val="superscript"/>
              </w:rPr>
              <w:t>nd</w:t>
            </w:r>
            <w:r w:rsidRPr="0057183A">
              <w:rPr>
                <w:rFonts w:cs="Arial"/>
                <w:bCs/>
              </w:rPr>
              <w:t xml:space="preserve"> June 2023</w:t>
            </w:r>
          </w:p>
        </w:tc>
      </w:tr>
    </w:tbl>
    <w:p w14:paraId="1FA327ED" w14:textId="513F7B73" w:rsidR="00E1522F" w:rsidRPr="009F2EEB" w:rsidRDefault="00E1522F" w:rsidP="00C920D8">
      <w:pPr>
        <w:tabs>
          <w:tab w:val="left" w:pos="993"/>
        </w:tabs>
        <w:jc w:val="both"/>
        <w:rPr>
          <w:rFonts w:cs="Arial"/>
          <w:b/>
          <w:u w:val="single"/>
        </w:rPr>
      </w:pPr>
    </w:p>
    <w:p w14:paraId="34E8D73E" w14:textId="33EC9E7C" w:rsidR="00546A9E" w:rsidRPr="009F2EEB" w:rsidRDefault="00546A9E" w:rsidP="00C920D8">
      <w:pPr>
        <w:tabs>
          <w:tab w:val="left" w:pos="993"/>
        </w:tabs>
        <w:jc w:val="both"/>
        <w:rPr>
          <w:rFonts w:cs="Arial"/>
        </w:rPr>
      </w:pPr>
    </w:p>
    <w:p w14:paraId="75740C06" w14:textId="1788C4B4" w:rsidR="002E1902" w:rsidRPr="009F2EEB" w:rsidRDefault="002E1902" w:rsidP="00C920D8">
      <w:pPr>
        <w:tabs>
          <w:tab w:val="left" w:pos="993"/>
        </w:tabs>
        <w:jc w:val="both"/>
        <w:rPr>
          <w:rFonts w:cs="Arial"/>
        </w:rPr>
      </w:pPr>
    </w:p>
    <w:p w14:paraId="4D3EFAAC" w14:textId="04E01051" w:rsidR="002E1902" w:rsidRPr="009F2EEB" w:rsidRDefault="002E1902" w:rsidP="00C920D8">
      <w:pPr>
        <w:tabs>
          <w:tab w:val="left" w:pos="993"/>
        </w:tabs>
        <w:jc w:val="both"/>
        <w:rPr>
          <w:rFonts w:cs="Arial"/>
        </w:rPr>
      </w:pPr>
    </w:p>
    <w:p w14:paraId="6E55FE9A" w14:textId="22DE9931" w:rsidR="002E1902" w:rsidRPr="009F2EEB" w:rsidRDefault="002E1902" w:rsidP="00C920D8">
      <w:pPr>
        <w:tabs>
          <w:tab w:val="left" w:pos="993"/>
        </w:tabs>
        <w:jc w:val="both"/>
        <w:rPr>
          <w:rFonts w:cs="Arial"/>
        </w:rPr>
      </w:pPr>
    </w:p>
    <w:p w14:paraId="6396292F" w14:textId="655FBCBA" w:rsidR="00546A9E" w:rsidRPr="009F2EEB" w:rsidRDefault="00546A9E" w:rsidP="00C920D8">
      <w:pPr>
        <w:tabs>
          <w:tab w:val="left" w:pos="993"/>
        </w:tabs>
        <w:jc w:val="both"/>
        <w:rPr>
          <w:rFonts w:cs="Arial"/>
          <w:b/>
          <w:u w:val="single"/>
        </w:rPr>
      </w:pPr>
      <w:r w:rsidRPr="009F2EEB">
        <w:rPr>
          <w:rFonts w:cs="Arial"/>
        </w:rPr>
        <w:br w:type="page"/>
      </w:r>
      <w:r w:rsidRPr="009F2EEB">
        <w:rPr>
          <w:rFonts w:cs="Arial"/>
          <w:b/>
          <w:u w:val="single"/>
        </w:rPr>
        <w:lastRenderedPageBreak/>
        <w:t xml:space="preserve">APPENDIX </w:t>
      </w:r>
      <w:r w:rsidR="00B40EBE">
        <w:rPr>
          <w:rFonts w:cs="Arial"/>
          <w:b/>
          <w:u w:val="single"/>
        </w:rPr>
        <w:t>2</w:t>
      </w:r>
      <w:r w:rsidRPr="009F2EEB">
        <w:rPr>
          <w:rFonts w:cs="Arial"/>
          <w:b/>
          <w:u w:val="single"/>
        </w:rPr>
        <w:t>: SITE PHOTOGRAPHS</w:t>
      </w:r>
    </w:p>
    <w:p w14:paraId="12B6CABE" w14:textId="77777777" w:rsidR="00546A9E" w:rsidRPr="009F2EEB" w:rsidRDefault="00546A9E" w:rsidP="00C920D8">
      <w:pPr>
        <w:tabs>
          <w:tab w:val="left" w:pos="993"/>
        </w:tabs>
        <w:jc w:val="both"/>
        <w:rPr>
          <w:rFonts w:cs="Arial"/>
        </w:rPr>
      </w:pPr>
    </w:p>
    <w:p w14:paraId="5DF58DDF" w14:textId="5434DCED" w:rsidR="00546A9E" w:rsidRPr="009F2EEB" w:rsidRDefault="00B95696" w:rsidP="00C920D8">
      <w:pPr>
        <w:tabs>
          <w:tab w:val="left" w:pos="993"/>
        </w:tabs>
        <w:jc w:val="both"/>
        <w:rPr>
          <w:rFonts w:cs="Arial"/>
        </w:rPr>
      </w:pPr>
      <w:r>
        <w:rPr>
          <w:noProof/>
        </w:rPr>
        <w:drawing>
          <wp:inline distT="0" distB="0" distL="0" distR="0" wp14:anchorId="0B0C43B9" wp14:editId="6DEC4B8A">
            <wp:extent cx="5729287" cy="2788486"/>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9605" t="33383" r="10822" b="30425"/>
                    <a:stretch/>
                  </pic:blipFill>
                  <pic:spPr bwMode="auto">
                    <a:xfrm>
                      <a:off x="0" y="0"/>
                      <a:ext cx="5729287" cy="2788486"/>
                    </a:xfrm>
                    <a:prstGeom prst="rect">
                      <a:avLst/>
                    </a:prstGeom>
                    <a:ln>
                      <a:noFill/>
                    </a:ln>
                    <a:extLst>
                      <a:ext uri="{53640926-AAD7-44D8-BBD7-CCE9431645EC}">
                        <a14:shadowObscured xmlns:a14="http://schemas.microsoft.com/office/drawing/2010/main"/>
                      </a:ext>
                    </a:extLst>
                  </pic:spPr>
                </pic:pic>
              </a:graphicData>
            </a:graphic>
          </wp:inline>
        </w:drawing>
      </w:r>
    </w:p>
    <w:p w14:paraId="30507A7B" w14:textId="0178D8C3" w:rsidR="00546A9E" w:rsidRDefault="005A0A0D" w:rsidP="00C920D8">
      <w:pPr>
        <w:tabs>
          <w:tab w:val="left" w:pos="993"/>
        </w:tabs>
        <w:jc w:val="both"/>
        <w:rPr>
          <w:rFonts w:cs="Arial"/>
        </w:rPr>
      </w:pPr>
      <w:r>
        <w:rPr>
          <w:rFonts w:cs="Arial"/>
        </w:rPr>
        <w:t>Front elevation fronting Fallowfield</w:t>
      </w:r>
    </w:p>
    <w:p w14:paraId="142068BD" w14:textId="77777777" w:rsidR="005A0A0D" w:rsidRPr="009F2EEB" w:rsidRDefault="005A0A0D" w:rsidP="00C920D8">
      <w:pPr>
        <w:tabs>
          <w:tab w:val="left" w:pos="993"/>
        </w:tabs>
        <w:jc w:val="both"/>
        <w:rPr>
          <w:rFonts w:cs="Arial"/>
        </w:rPr>
      </w:pPr>
    </w:p>
    <w:p w14:paraId="1A778BB0" w14:textId="4FFF432C" w:rsidR="00546A9E" w:rsidRDefault="005A0A0D" w:rsidP="00C920D8">
      <w:pPr>
        <w:tabs>
          <w:tab w:val="left" w:pos="993"/>
        </w:tabs>
        <w:jc w:val="both"/>
        <w:rPr>
          <w:rFonts w:cs="Arial"/>
        </w:rPr>
      </w:pPr>
      <w:r>
        <w:rPr>
          <w:noProof/>
        </w:rPr>
        <w:drawing>
          <wp:inline distT="0" distB="0" distL="0" distR="0" wp14:anchorId="31790451" wp14:editId="7CD9F0FE">
            <wp:extent cx="5728636" cy="371475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450" t="16222" r="12536" b="10811"/>
                    <a:stretch/>
                  </pic:blipFill>
                  <pic:spPr bwMode="auto">
                    <a:xfrm>
                      <a:off x="0" y="0"/>
                      <a:ext cx="5739252" cy="3721634"/>
                    </a:xfrm>
                    <a:prstGeom prst="rect">
                      <a:avLst/>
                    </a:prstGeom>
                    <a:ln>
                      <a:noFill/>
                    </a:ln>
                    <a:extLst>
                      <a:ext uri="{53640926-AAD7-44D8-BBD7-CCE9431645EC}">
                        <a14:shadowObscured xmlns:a14="http://schemas.microsoft.com/office/drawing/2010/main"/>
                      </a:ext>
                    </a:extLst>
                  </pic:spPr>
                </pic:pic>
              </a:graphicData>
            </a:graphic>
          </wp:inline>
        </w:drawing>
      </w:r>
    </w:p>
    <w:p w14:paraId="0EC0D56A" w14:textId="0B0F0D3F" w:rsidR="005A0A0D" w:rsidRPr="009F2EEB" w:rsidRDefault="005A0A0D" w:rsidP="00C920D8">
      <w:pPr>
        <w:tabs>
          <w:tab w:val="left" w:pos="993"/>
        </w:tabs>
        <w:jc w:val="both"/>
        <w:rPr>
          <w:rFonts w:cs="Arial"/>
        </w:rPr>
      </w:pPr>
      <w:r>
        <w:rPr>
          <w:rFonts w:cs="Arial"/>
        </w:rPr>
        <w:t>Front elevation and eastern side boundary with no. 1</w:t>
      </w:r>
    </w:p>
    <w:p w14:paraId="7736B1F4" w14:textId="558F2164" w:rsidR="00546A9E" w:rsidRDefault="005A0A0D" w:rsidP="00C920D8">
      <w:pPr>
        <w:tabs>
          <w:tab w:val="left" w:pos="993"/>
        </w:tabs>
        <w:jc w:val="both"/>
        <w:rPr>
          <w:rFonts w:cs="Arial"/>
        </w:rPr>
      </w:pPr>
      <w:r>
        <w:rPr>
          <w:noProof/>
        </w:rPr>
        <w:lastRenderedPageBreak/>
        <w:drawing>
          <wp:inline distT="0" distB="0" distL="0" distR="0" wp14:anchorId="3CCD5B0A" wp14:editId="784B4B4C">
            <wp:extent cx="6034087" cy="3984671"/>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994" t="16340" r="13939" b="11284"/>
                    <a:stretch/>
                  </pic:blipFill>
                  <pic:spPr bwMode="auto">
                    <a:xfrm>
                      <a:off x="0" y="0"/>
                      <a:ext cx="6036943" cy="3986557"/>
                    </a:xfrm>
                    <a:prstGeom prst="rect">
                      <a:avLst/>
                    </a:prstGeom>
                    <a:ln>
                      <a:noFill/>
                    </a:ln>
                    <a:extLst>
                      <a:ext uri="{53640926-AAD7-44D8-BBD7-CCE9431645EC}">
                        <a14:shadowObscured xmlns:a14="http://schemas.microsoft.com/office/drawing/2010/main"/>
                      </a:ext>
                    </a:extLst>
                  </pic:spPr>
                </pic:pic>
              </a:graphicData>
            </a:graphic>
          </wp:inline>
        </w:drawing>
      </w:r>
    </w:p>
    <w:p w14:paraId="6F00CEF8" w14:textId="48CCA5A3" w:rsidR="005A0A0D" w:rsidRDefault="005A0A0D" w:rsidP="00C920D8">
      <w:pPr>
        <w:tabs>
          <w:tab w:val="left" w:pos="993"/>
        </w:tabs>
        <w:jc w:val="both"/>
        <w:rPr>
          <w:rFonts w:cs="Arial"/>
        </w:rPr>
      </w:pPr>
      <w:r>
        <w:rPr>
          <w:rFonts w:cs="Arial"/>
        </w:rPr>
        <w:t>Rear Elevation and garden</w:t>
      </w:r>
    </w:p>
    <w:p w14:paraId="4CFD8AC9" w14:textId="77777777" w:rsidR="005A0A0D" w:rsidRPr="009F2EEB" w:rsidRDefault="005A0A0D" w:rsidP="00C920D8">
      <w:pPr>
        <w:tabs>
          <w:tab w:val="left" w:pos="993"/>
        </w:tabs>
        <w:jc w:val="both"/>
        <w:rPr>
          <w:rFonts w:cs="Arial"/>
        </w:rPr>
      </w:pPr>
    </w:p>
    <w:p w14:paraId="0855E7BD" w14:textId="60571E10" w:rsidR="00546A9E" w:rsidRDefault="005A0A0D" w:rsidP="00C920D8">
      <w:pPr>
        <w:tabs>
          <w:tab w:val="left" w:pos="993"/>
        </w:tabs>
        <w:jc w:val="both"/>
        <w:rPr>
          <w:rFonts w:cs="Arial"/>
        </w:rPr>
      </w:pPr>
      <w:r>
        <w:rPr>
          <w:noProof/>
        </w:rPr>
        <w:drawing>
          <wp:inline distT="0" distB="0" distL="0" distR="0" wp14:anchorId="6D3AD310" wp14:editId="26DE7020">
            <wp:extent cx="6033770" cy="3933109"/>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2451" t="16923" r="12924" b="10110"/>
                    <a:stretch/>
                  </pic:blipFill>
                  <pic:spPr bwMode="auto">
                    <a:xfrm>
                      <a:off x="0" y="0"/>
                      <a:ext cx="6039185" cy="3936638"/>
                    </a:xfrm>
                    <a:prstGeom prst="rect">
                      <a:avLst/>
                    </a:prstGeom>
                    <a:ln>
                      <a:noFill/>
                    </a:ln>
                    <a:extLst>
                      <a:ext uri="{53640926-AAD7-44D8-BBD7-CCE9431645EC}">
                        <a14:shadowObscured xmlns:a14="http://schemas.microsoft.com/office/drawing/2010/main"/>
                      </a:ext>
                    </a:extLst>
                  </pic:spPr>
                </pic:pic>
              </a:graphicData>
            </a:graphic>
          </wp:inline>
        </w:drawing>
      </w:r>
    </w:p>
    <w:p w14:paraId="09293684" w14:textId="0983D435" w:rsidR="005A0A0D" w:rsidRPr="009F2EEB" w:rsidRDefault="005A0A0D" w:rsidP="00C920D8">
      <w:pPr>
        <w:tabs>
          <w:tab w:val="left" w:pos="993"/>
        </w:tabs>
        <w:jc w:val="both"/>
        <w:rPr>
          <w:rFonts w:cs="Arial"/>
        </w:rPr>
      </w:pPr>
      <w:r>
        <w:rPr>
          <w:rFonts w:cs="Arial"/>
        </w:rPr>
        <w:t>Rear - Looking towards eastern side boundary with no. 1</w:t>
      </w:r>
    </w:p>
    <w:p w14:paraId="62A7E825" w14:textId="77777777" w:rsidR="00546A9E" w:rsidRPr="009F2EEB" w:rsidRDefault="00546A9E" w:rsidP="00C920D8">
      <w:pPr>
        <w:tabs>
          <w:tab w:val="left" w:pos="993"/>
        </w:tabs>
        <w:jc w:val="both"/>
        <w:rPr>
          <w:rFonts w:cs="Arial"/>
        </w:rPr>
      </w:pPr>
    </w:p>
    <w:p w14:paraId="5E81ACE7" w14:textId="77777777" w:rsidR="00546A9E" w:rsidRPr="009F2EEB" w:rsidRDefault="00546A9E" w:rsidP="00C920D8">
      <w:pPr>
        <w:tabs>
          <w:tab w:val="left" w:pos="993"/>
        </w:tabs>
        <w:jc w:val="both"/>
        <w:rPr>
          <w:rFonts w:cs="Arial"/>
        </w:rPr>
      </w:pPr>
    </w:p>
    <w:p w14:paraId="2FD3157A" w14:textId="77777777" w:rsidR="00546A9E" w:rsidRPr="009F2EEB" w:rsidRDefault="00546A9E" w:rsidP="00C920D8">
      <w:pPr>
        <w:tabs>
          <w:tab w:val="left" w:pos="993"/>
        </w:tabs>
        <w:jc w:val="both"/>
        <w:rPr>
          <w:rFonts w:cs="Arial"/>
          <w:b/>
          <w:bCs/>
        </w:rPr>
      </w:pPr>
      <w:r w:rsidRPr="009F2EEB">
        <w:rPr>
          <w:rFonts w:cs="Arial"/>
          <w:b/>
          <w:bCs/>
        </w:rPr>
        <w:lastRenderedPageBreak/>
        <w:t>APPENDIX 3: FLOOR &amp; ELEVATION PLANS</w:t>
      </w:r>
    </w:p>
    <w:p w14:paraId="4FEBB0F3" w14:textId="77777777" w:rsidR="00546A9E" w:rsidRPr="009F2EEB" w:rsidRDefault="00546A9E" w:rsidP="00C920D8">
      <w:pPr>
        <w:tabs>
          <w:tab w:val="left" w:pos="993"/>
        </w:tabs>
        <w:jc w:val="both"/>
        <w:rPr>
          <w:rFonts w:cs="Arial"/>
          <w:b/>
          <w:bCs/>
        </w:rPr>
      </w:pPr>
    </w:p>
    <w:p w14:paraId="1FF04CFF" w14:textId="52571837" w:rsidR="00546A9E" w:rsidRPr="009F2EEB" w:rsidRDefault="00546A9E" w:rsidP="00C920D8">
      <w:pPr>
        <w:tabs>
          <w:tab w:val="left" w:pos="993"/>
        </w:tabs>
        <w:jc w:val="both"/>
        <w:rPr>
          <w:rFonts w:ascii="Times New Roman" w:hAnsi="Times New Roman"/>
          <w:noProof/>
        </w:rPr>
      </w:pPr>
    </w:p>
    <w:p w14:paraId="60C689A2" w14:textId="5227CE3A" w:rsidR="00546A9E" w:rsidRPr="003206B8" w:rsidRDefault="003206B8" w:rsidP="00C920D8">
      <w:pPr>
        <w:tabs>
          <w:tab w:val="left" w:pos="993"/>
        </w:tabs>
        <w:jc w:val="both"/>
        <w:rPr>
          <w:rFonts w:cs="Arial"/>
          <w:noProof/>
        </w:rPr>
      </w:pPr>
      <w:r w:rsidRPr="003206B8">
        <w:rPr>
          <w:rFonts w:cs="Arial"/>
          <w:noProof/>
        </w:rPr>
        <w:drawing>
          <wp:inline distT="0" distB="0" distL="0" distR="0" wp14:anchorId="06969A5D" wp14:editId="148FF4A1">
            <wp:extent cx="6161773" cy="43100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690" t="21009" r="1334" b="10818"/>
                    <a:stretch/>
                  </pic:blipFill>
                  <pic:spPr bwMode="auto">
                    <a:xfrm>
                      <a:off x="0" y="0"/>
                      <a:ext cx="6169735" cy="4315632"/>
                    </a:xfrm>
                    <a:prstGeom prst="rect">
                      <a:avLst/>
                    </a:prstGeom>
                    <a:ln>
                      <a:noFill/>
                    </a:ln>
                    <a:extLst>
                      <a:ext uri="{53640926-AAD7-44D8-BBD7-CCE9431645EC}">
                        <a14:shadowObscured xmlns:a14="http://schemas.microsoft.com/office/drawing/2010/main"/>
                      </a:ext>
                    </a:extLst>
                  </pic:spPr>
                </pic:pic>
              </a:graphicData>
            </a:graphic>
          </wp:inline>
        </w:drawing>
      </w:r>
    </w:p>
    <w:p w14:paraId="5C1F5EA9" w14:textId="71A86FA5" w:rsidR="003206B8" w:rsidRDefault="003206B8" w:rsidP="00C920D8">
      <w:pPr>
        <w:tabs>
          <w:tab w:val="left" w:pos="993"/>
        </w:tabs>
        <w:jc w:val="both"/>
        <w:rPr>
          <w:rFonts w:cs="Arial"/>
          <w:noProof/>
        </w:rPr>
      </w:pPr>
      <w:r w:rsidRPr="003206B8">
        <w:rPr>
          <w:rFonts w:cs="Arial"/>
          <w:noProof/>
        </w:rPr>
        <w:t>Existing Site Plan, Elevations and Floor Plans</w:t>
      </w:r>
    </w:p>
    <w:p w14:paraId="65CFFEC1" w14:textId="776D2F04" w:rsidR="003206B8" w:rsidRDefault="003206B8" w:rsidP="00C920D8">
      <w:pPr>
        <w:tabs>
          <w:tab w:val="left" w:pos="993"/>
        </w:tabs>
        <w:jc w:val="both"/>
        <w:rPr>
          <w:rFonts w:cs="Arial"/>
          <w:noProof/>
        </w:rPr>
      </w:pPr>
    </w:p>
    <w:p w14:paraId="32B1A4CA" w14:textId="29472C2A" w:rsidR="003206B8" w:rsidRDefault="003206B8" w:rsidP="00C920D8">
      <w:pPr>
        <w:tabs>
          <w:tab w:val="left" w:pos="993"/>
        </w:tabs>
        <w:jc w:val="both"/>
        <w:rPr>
          <w:rFonts w:cs="Arial"/>
          <w:noProof/>
        </w:rPr>
      </w:pPr>
      <w:r>
        <w:rPr>
          <w:noProof/>
        </w:rPr>
        <w:lastRenderedPageBreak/>
        <w:drawing>
          <wp:inline distT="0" distB="0" distL="0" distR="0" wp14:anchorId="3D7AA096" wp14:editId="50E675EA">
            <wp:extent cx="6300470" cy="43815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4392" t="17857" r="7869" b="21913"/>
                    <a:stretch/>
                  </pic:blipFill>
                  <pic:spPr bwMode="auto">
                    <a:xfrm>
                      <a:off x="0" y="0"/>
                      <a:ext cx="6302974" cy="4383241"/>
                    </a:xfrm>
                    <a:prstGeom prst="rect">
                      <a:avLst/>
                    </a:prstGeom>
                    <a:ln>
                      <a:noFill/>
                    </a:ln>
                    <a:extLst>
                      <a:ext uri="{53640926-AAD7-44D8-BBD7-CCE9431645EC}">
                        <a14:shadowObscured xmlns:a14="http://schemas.microsoft.com/office/drawing/2010/main"/>
                      </a:ext>
                    </a:extLst>
                  </pic:spPr>
                </pic:pic>
              </a:graphicData>
            </a:graphic>
          </wp:inline>
        </w:drawing>
      </w:r>
    </w:p>
    <w:p w14:paraId="2A7616E9" w14:textId="543989C5" w:rsidR="003206B8" w:rsidRDefault="003206B8" w:rsidP="00C920D8">
      <w:pPr>
        <w:tabs>
          <w:tab w:val="left" w:pos="993"/>
        </w:tabs>
        <w:jc w:val="both"/>
        <w:rPr>
          <w:rFonts w:cs="Arial"/>
          <w:noProof/>
        </w:rPr>
      </w:pPr>
      <w:r>
        <w:rPr>
          <w:rFonts w:cs="Arial"/>
          <w:noProof/>
        </w:rPr>
        <w:t>Proposed site layout and ground floor plan</w:t>
      </w:r>
    </w:p>
    <w:p w14:paraId="3E6723A8" w14:textId="34466C39" w:rsidR="003206B8" w:rsidRDefault="003206B8" w:rsidP="00C920D8">
      <w:pPr>
        <w:tabs>
          <w:tab w:val="left" w:pos="993"/>
        </w:tabs>
        <w:jc w:val="both"/>
        <w:rPr>
          <w:rFonts w:cs="Arial"/>
          <w:noProof/>
        </w:rPr>
      </w:pPr>
    </w:p>
    <w:p w14:paraId="1C5A9833" w14:textId="5A8D9C97" w:rsidR="00FA4A3D" w:rsidRDefault="00FA4A3D" w:rsidP="00C920D8">
      <w:pPr>
        <w:tabs>
          <w:tab w:val="left" w:pos="993"/>
        </w:tabs>
        <w:jc w:val="both"/>
        <w:rPr>
          <w:rFonts w:cs="Arial"/>
          <w:noProof/>
        </w:rPr>
      </w:pPr>
      <w:r>
        <w:rPr>
          <w:noProof/>
        </w:rPr>
        <w:drawing>
          <wp:inline distT="0" distB="0" distL="0" distR="0" wp14:anchorId="6C067D06" wp14:editId="75AB4E06">
            <wp:extent cx="6262475" cy="3100388"/>
            <wp:effectExtent l="0" t="0" r="508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547" t="24160" r="2265" b="28917"/>
                    <a:stretch/>
                  </pic:blipFill>
                  <pic:spPr bwMode="auto">
                    <a:xfrm>
                      <a:off x="0" y="0"/>
                      <a:ext cx="6266939" cy="3102598"/>
                    </a:xfrm>
                    <a:prstGeom prst="rect">
                      <a:avLst/>
                    </a:prstGeom>
                    <a:ln>
                      <a:noFill/>
                    </a:ln>
                    <a:extLst>
                      <a:ext uri="{53640926-AAD7-44D8-BBD7-CCE9431645EC}">
                        <a14:shadowObscured xmlns:a14="http://schemas.microsoft.com/office/drawing/2010/main"/>
                      </a:ext>
                    </a:extLst>
                  </pic:spPr>
                </pic:pic>
              </a:graphicData>
            </a:graphic>
          </wp:inline>
        </w:drawing>
      </w:r>
    </w:p>
    <w:p w14:paraId="44D6911D" w14:textId="60F35303" w:rsidR="00FA4A3D" w:rsidRDefault="00FA4A3D" w:rsidP="00C920D8">
      <w:pPr>
        <w:tabs>
          <w:tab w:val="left" w:pos="993"/>
        </w:tabs>
        <w:jc w:val="both"/>
        <w:rPr>
          <w:rFonts w:cs="Arial"/>
          <w:noProof/>
        </w:rPr>
      </w:pPr>
      <w:r>
        <w:rPr>
          <w:rFonts w:cs="Arial"/>
          <w:noProof/>
        </w:rPr>
        <w:t>Proposed First and second floor plans</w:t>
      </w:r>
    </w:p>
    <w:p w14:paraId="5D88C79F" w14:textId="05BD3250" w:rsidR="003206B8" w:rsidRDefault="003206B8" w:rsidP="00C920D8">
      <w:pPr>
        <w:tabs>
          <w:tab w:val="left" w:pos="993"/>
        </w:tabs>
        <w:jc w:val="both"/>
        <w:rPr>
          <w:rFonts w:cs="Arial"/>
          <w:noProof/>
        </w:rPr>
      </w:pPr>
    </w:p>
    <w:p w14:paraId="32AA1005" w14:textId="77777777" w:rsidR="00664D33" w:rsidRDefault="00664D33" w:rsidP="00C920D8">
      <w:pPr>
        <w:tabs>
          <w:tab w:val="left" w:pos="993"/>
        </w:tabs>
        <w:jc w:val="both"/>
        <w:rPr>
          <w:noProof/>
        </w:rPr>
      </w:pPr>
    </w:p>
    <w:p w14:paraId="463FD84A" w14:textId="2C8CDA93" w:rsidR="00FA4A3D" w:rsidRDefault="00FA4A3D" w:rsidP="00C920D8">
      <w:pPr>
        <w:tabs>
          <w:tab w:val="left" w:pos="993"/>
        </w:tabs>
        <w:jc w:val="both"/>
        <w:rPr>
          <w:rFonts w:cs="Arial"/>
          <w:noProof/>
        </w:rPr>
      </w:pPr>
      <w:r>
        <w:rPr>
          <w:noProof/>
        </w:rPr>
        <w:lastRenderedPageBreak/>
        <w:drawing>
          <wp:inline distT="0" distB="0" distL="0" distR="0" wp14:anchorId="4E1F2A17" wp14:editId="05F9543C">
            <wp:extent cx="5024057" cy="360045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392" t="24042" r="28960" b="36562"/>
                    <a:stretch/>
                  </pic:blipFill>
                  <pic:spPr bwMode="auto">
                    <a:xfrm>
                      <a:off x="0" y="0"/>
                      <a:ext cx="5027915" cy="3603215"/>
                    </a:xfrm>
                    <a:prstGeom prst="rect">
                      <a:avLst/>
                    </a:prstGeom>
                    <a:ln>
                      <a:noFill/>
                    </a:ln>
                    <a:extLst>
                      <a:ext uri="{53640926-AAD7-44D8-BBD7-CCE9431645EC}">
                        <a14:shadowObscured xmlns:a14="http://schemas.microsoft.com/office/drawing/2010/main"/>
                      </a:ext>
                    </a:extLst>
                  </pic:spPr>
                </pic:pic>
              </a:graphicData>
            </a:graphic>
          </wp:inline>
        </w:drawing>
      </w:r>
    </w:p>
    <w:p w14:paraId="09700A4B" w14:textId="19525CC4" w:rsidR="00FA4A3D" w:rsidRDefault="00FA4A3D" w:rsidP="00C920D8">
      <w:pPr>
        <w:tabs>
          <w:tab w:val="left" w:pos="993"/>
        </w:tabs>
        <w:jc w:val="both"/>
        <w:rPr>
          <w:rFonts w:cs="Arial"/>
          <w:noProof/>
        </w:rPr>
      </w:pPr>
      <w:r>
        <w:rPr>
          <w:rFonts w:cs="Arial"/>
          <w:noProof/>
        </w:rPr>
        <w:t>Proposed roof plan</w:t>
      </w:r>
    </w:p>
    <w:p w14:paraId="07BD87C0" w14:textId="0D0D7B3D" w:rsidR="00FA4A3D" w:rsidRDefault="00FA4A3D" w:rsidP="00C920D8">
      <w:pPr>
        <w:tabs>
          <w:tab w:val="left" w:pos="993"/>
        </w:tabs>
        <w:jc w:val="both"/>
        <w:rPr>
          <w:rFonts w:cs="Arial"/>
          <w:noProof/>
        </w:rPr>
      </w:pPr>
    </w:p>
    <w:p w14:paraId="593D8643" w14:textId="7E7DA6C2" w:rsidR="00FA4A3D" w:rsidRDefault="00FA4A3D" w:rsidP="00C920D8">
      <w:pPr>
        <w:tabs>
          <w:tab w:val="left" w:pos="993"/>
        </w:tabs>
        <w:jc w:val="both"/>
        <w:rPr>
          <w:rFonts w:cs="Arial"/>
          <w:noProof/>
        </w:rPr>
      </w:pPr>
      <w:r>
        <w:rPr>
          <w:noProof/>
        </w:rPr>
        <w:drawing>
          <wp:inline distT="0" distB="0" distL="0" distR="0" wp14:anchorId="240FDBE4" wp14:editId="57428E6C">
            <wp:extent cx="5933093" cy="4124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617" t="21125" b="9657"/>
                    <a:stretch/>
                  </pic:blipFill>
                  <pic:spPr bwMode="auto">
                    <a:xfrm>
                      <a:off x="0" y="0"/>
                      <a:ext cx="5941952" cy="4130484"/>
                    </a:xfrm>
                    <a:prstGeom prst="rect">
                      <a:avLst/>
                    </a:prstGeom>
                    <a:ln>
                      <a:noFill/>
                    </a:ln>
                    <a:extLst>
                      <a:ext uri="{53640926-AAD7-44D8-BBD7-CCE9431645EC}">
                        <a14:shadowObscured xmlns:a14="http://schemas.microsoft.com/office/drawing/2010/main"/>
                      </a:ext>
                    </a:extLst>
                  </pic:spPr>
                </pic:pic>
              </a:graphicData>
            </a:graphic>
          </wp:inline>
        </w:drawing>
      </w:r>
    </w:p>
    <w:p w14:paraId="35735238" w14:textId="23EC5BCC" w:rsidR="00FA4A3D" w:rsidRDefault="00FA4A3D" w:rsidP="00C920D8">
      <w:pPr>
        <w:tabs>
          <w:tab w:val="left" w:pos="993"/>
        </w:tabs>
        <w:jc w:val="both"/>
        <w:rPr>
          <w:rFonts w:cs="Arial"/>
          <w:noProof/>
        </w:rPr>
      </w:pPr>
      <w:r>
        <w:rPr>
          <w:rFonts w:cs="Arial"/>
          <w:noProof/>
        </w:rPr>
        <w:t>Proposed Elevations</w:t>
      </w:r>
    </w:p>
    <w:p w14:paraId="3D8A6046" w14:textId="26C4AB16" w:rsidR="00FA4A3D" w:rsidRDefault="00FA4A3D" w:rsidP="00C920D8">
      <w:pPr>
        <w:tabs>
          <w:tab w:val="left" w:pos="993"/>
        </w:tabs>
        <w:jc w:val="both"/>
        <w:rPr>
          <w:rFonts w:cs="Arial"/>
          <w:noProof/>
        </w:rPr>
      </w:pPr>
    </w:p>
    <w:p w14:paraId="61E41FAA" w14:textId="164E521C" w:rsidR="00FA4A3D" w:rsidRDefault="00FA4A3D" w:rsidP="00C920D8">
      <w:pPr>
        <w:tabs>
          <w:tab w:val="left" w:pos="993"/>
        </w:tabs>
        <w:jc w:val="both"/>
        <w:rPr>
          <w:rFonts w:cs="Arial"/>
          <w:noProof/>
        </w:rPr>
      </w:pPr>
      <w:r>
        <w:rPr>
          <w:noProof/>
        </w:rPr>
        <w:lastRenderedPageBreak/>
        <w:drawing>
          <wp:inline distT="0" distB="0" distL="0" distR="0" wp14:anchorId="0B7D3CF4" wp14:editId="2A60296C">
            <wp:extent cx="6067425" cy="5713342"/>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4243" t="22409" r="23037" b="17251"/>
                    <a:stretch/>
                  </pic:blipFill>
                  <pic:spPr bwMode="auto">
                    <a:xfrm>
                      <a:off x="0" y="0"/>
                      <a:ext cx="6071481" cy="5717161"/>
                    </a:xfrm>
                    <a:prstGeom prst="rect">
                      <a:avLst/>
                    </a:prstGeom>
                    <a:ln>
                      <a:noFill/>
                    </a:ln>
                    <a:extLst>
                      <a:ext uri="{53640926-AAD7-44D8-BBD7-CCE9431645EC}">
                        <a14:shadowObscured xmlns:a14="http://schemas.microsoft.com/office/drawing/2010/main"/>
                      </a:ext>
                    </a:extLst>
                  </pic:spPr>
                </pic:pic>
              </a:graphicData>
            </a:graphic>
          </wp:inline>
        </w:drawing>
      </w:r>
    </w:p>
    <w:p w14:paraId="55B0C53A" w14:textId="2693B84C" w:rsidR="00FA4A3D" w:rsidRDefault="00FA4A3D" w:rsidP="00C920D8">
      <w:pPr>
        <w:tabs>
          <w:tab w:val="left" w:pos="993"/>
        </w:tabs>
        <w:jc w:val="both"/>
        <w:rPr>
          <w:rFonts w:cs="Arial"/>
          <w:noProof/>
        </w:rPr>
      </w:pPr>
      <w:r>
        <w:rPr>
          <w:rFonts w:cs="Arial"/>
          <w:noProof/>
        </w:rPr>
        <w:t>Proposd Front and Rear Elevations</w:t>
      </w:r>
    </w:p>
    <w:p w14:paraId="0C1200C6" w14:textId="77777777" w:rsidR="00FA4A3D" w:rsidRDefault="00FA4A3D" w:rsidP="00C920D8">
      <w:pPr>
        <w:tabs>
          <w:tab w:val="left" w:pos="993"/>
        </w:tabs>
        <w:jc w:val="both"/>
        <w:rPr>
          <w:rFonts w:cs="Arial"/>
          <w:noProof/>
        </w:rPr>
      </w:pPr>
    </w:p>
    <w:p w14:paraId="04B63B98" w14:textId="01AF3A85" w:rsidR="00FA4A3D" w:rsidRDefault="00FA4A3D" w:rsidP="00C920D8">
      <w:pPr>
        <w:tabs>
          <w:tab w:val="left" w:pos="993"/>
        </w:tabs>
        <w:jc w:val="both"/>
        <w:rPr>
          <w:rFonts w:cs="Arial"/>
          <w:noProof/>
        </w:rPr>
      </w:pPr>
      <w:r>
        <w:rPr>
          <w:noProof/>
        </w:rPr>
        <w:lastRenderedPageBreak/>
        <w:drawing>
          <wp:inline distT="0" distB="0" distL="0" distR="0" wp14:anchorId="7A730D75" wp14:editId="1A39CD95">
            <wp:extent cx="5962650" cy="421203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553" t="22059" r="1873" b="10577"/>
                    <a:stretch/>
                  </pic:blipFill>
                  <pic:spPr bwMode="auto">
                    <a:xfrm>
                      <a:off x="0" y="0"/>
                      <a:ext cx="5965572" cy="4214103"/>
                    </a:xfrm>
                    <a:prstGeom prst="rect">
                      <a:avLst/>
                    </a:prstGeom>
                    <a:ln>
                      <a:noFill/>
                    </a:ln>
                    <a:extLst>
                      <a:ext uri="{53640926-AAD7-44D8-BBD7-CCE9431645EC}">
                        <a14:shadowObscured xmlns:a14="http://schemas.microsoft.com/office/drawing/2010/main"/>
                      </a:ext>
                    </a:extLst>
                  </pic:spPr>
                </pic:pic>
              </a:graphicData>
            </a:graphic>
          </wp:inline>
        </w:drawing>
      </w:r>
    </w:p>
    <w:p w14:paraId="3A64B43E" w14:textId="5592C0AA" w:rsidR="00FA4A3D" w:rsidRDefault="00FA4A3D" w:rsidP="00C920D8">
      <w:pPr>
        <w:tabs>
          <w:tab w:val="left" w:pos="993"/>
        </w:tabs>
        <w:jc w:val="both"/>
        <w:rPr>
          <w:rFonts w:cs="Arial"/>
          <w:noProof/>
        </w:rPr>
      </w:pPr>
      <w:r>
        <w:rPr>
          <w:rFonts w:cs="Arial"/>
          <w:noProof/>
        </w:rPr>
        <w:t>Proposed Sections</w:t>
      </w:r>
    </w:p>
    <w:p w14:paraId="79F615B1" w14:textId="70AB22A1" w:rsidR="00FA4A3D" w:rsidRDefault="00FA4A3D" w:rsidP="00C920D8">
      <w:pPr>
        <w:tabs>
          <w:tab w:val="left" w:pos="993"/>
        </w:tabs>
        <w:jc w:val="both"/>
        <w:rPr>
          <w:rFonts w:cs="Arial"/>
          <w:noProof/>
        </w:rPr>
      </w:pPr>
    </w:p>
    <w:p w14:paraId="705C7A17" w14:textId="3721BAD2" w:rsidR="00FA4A3D" w:rsidRDefault="00FA4A3D" w:rsidP="00C920D8">
      <w:pPr>
        <w:tabs>
          <w:tab w:val="left" w:pos="993"/>
        </w:tabs>
        <w:jc w:val="both"/>
        <w:rPr>
          <w:rFonts w:cs="Arial"/>
          <w:noProof/>
        </w:rPr>
      </w:pPr>
      <w:r>
        <w:rPr>
          <w:noProof/>
        </w:rPr>
        <w:drawing>
          <wp:inline distT="0" distB="0" distL="0" distR="0" wp14:anchorId="43E7A29D" wp14:editId="407B6B91">
            <wp:extent cx="5962650" cy="347041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5481" t="26611" r="2350" b="19113"/>
                    <a:stretch/>
                  </pic:blipFill>
                  <pic:spPr bwMode="auto">
                    <a:xfrm>
                      <a:off x="0" y="0"/>
                      <a:ext cx="5966671" cy="3472759"/>
                    </a:xfrm>
                    <a:prstGeom prst="rect">
                      <a:avLst/>
                    </a:prstGeom>
                    <a:ln>
                      <a:noFill/>
                    </a:ln>
                    <a:extLst>
                      <a:ext uri="{53640926-AAD7-44D8-BBD7-CCE9431645EC}">
                        <a14:shadowObscured xmlns:a14="http://schemas.microsoft.com/office/drawing/2010/main"/>
                      </a:ext>
                    </a:extLst>
                  </pic:spPr>
                </pic:pic>
              </a:graphicData>
            </a:graphic>
          </wp:inline>
        </w:drawing>
      </w:r>
    </w:p>
    <w:p w14:paraId="2408D6B8" w14:textId="75BB401F" w:rsidR="00FA4A3D" w:rsidRDefault="00FA4A3D" w:rsidP="00C920D8">
      <w:pPr>
        <w:tabs>
          <w:tab w:val="left" w:pos="993"/>
        </w:tabs>
        <w:jc w:val="both"/>
        <w:rPr>
          <w:rFonts w:cs="Arial"/>
          <w:noProof/>
        </w:rPr>
      </w:pPr>
      <w:r>
        <w:rPr>
          <w:rFonts w:cs="Arial"/>
          <w:noProof/>
        </w:rPr>
        <w:t>3D Model of proposed building</w:t>
      </w:r>
    </w:p>
    <w:p w14:paraId="2B97E491" w14:textId="7D285987" w:rsidR="00FA4A3D" w:rsidRDefault="00FA4A3D" w:rsidP="00C920D8">
      <w:pPr>
        <w:tabs>
          <w:tab w:val="left" w:pos="993"/>
        </w:tabs>
        <w:jc w:val="both"/>
        <w:rPr>
          <w:rFonts w:cs="Arial"/>
          <w:noProof/>
        </w:rPr>
      </w:pPr>
    </w:p>
    <w:p w14:paraId="0FFF7B7E" w14:textId="67BC3BB8" w:rsidR="00FA4A3D" w:rsidRDefault="00FA4A3D" w:rsidP="00C920D8">
      <w:pPr>
        <w:tabs>
          <w:tab w:val="left" w:pos="993"/>
        </w:tabs>
        <w:jc w:val="both"/>
        <w:rPr>
          <w:rFonts w:cs="Arial"/>
          <w:noProof/>
        </w:rPr>
      </w:pPr>
      <w:r>
        <w:rPr>
          <w:noProof/>
        </w:rPr>
        <w:lastRenderedPageBreak/>
        <w:drawing>
          <wp:inline distT="0" distB="0" distL="0" distR="0" wp14:anchorId="0BB407A0" wp14:editId="0608B397">
            <wp:extent cx="6338887" cy="4466444"/>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4980" t="19257" r="23662" b="5324"/>
                    <a:stretch/>
                  </pic:blipFill>
                  <pic:spPr bwMode="auto">
                    <a:xfrm>
                      <a:off x="0" y="0"/>
                      <a:ext cx="6342553" cy="4469027"/>
                    </a:xfrm>
                    <a:prstGeom prst="rect">
                      <a:avLst/>
                    </a:prstGeom>
                    <a:ln>
                      <a:noFill/>
                    </a:ln>
                    <a:extLst>
                      <a:ext uri="{53640926-AAD7-44D8-BBD7-CCE9431645EC}">
                        <a14:shadowObscured xmlns:a14="http://schemas.microsoft.com/office/drawing/2010/main"/>
                      </a:ext>
                    </a:extLst>
                  </pic:spPr>
                </pic:pic>
              </a:graphicData>
            </a:graphic>
          </wp:inline>
        </w:drawing>
      </w:r>
    </w:p>
    <w:p w14:paraId="3B4BEA25" w14:textId="63B43711" w:rsidR="00FA4A3D" w:rsidRDefault="00FA4A3D" w:rsidP="00C920D8">
      <w:pPr>
        <w:tabs>
          <w:tab w:val="left" w:pos="993"/>
        </w:tabs>
        <w:jc w:val="both"/>
        <w:rPr>
          <w:rFonts w:cs="Arial"/>
          <w:noProof/>
        </w:rPr>
      </w:pPr>
      <w:r>
        <w:rPr>
          <w:rFonts w:cs="Arial"/>
          <w:noProof/>
        </w:rPr>
        <w:t>CGI image of proposed building</w:t>
      </w:r>
    </w:p>
    <w:p w14:paraId="13B173C0" w14:textId="77777777" w:rsidR="00FA4A3D" w:rsidRDefault="00FA4A3D" w:rsidP="00C920D8">
      <w:pPr>
        <w:tabs>
          <w:tab w:val="left" w:pos="993"/>
        </w:tabs>
        <w:jc w:val="both"/>
        <w:rPr>
          <w:rFonts w:cs="Arial"/>
          <w:noProof/>
        </w:rPr>
      </w:pPr>
    </w:p>
    <w:p w14:paraId="2C0F1899" w14:textId="5A2F6678" w:rsidR="00FA4A3D" w:rsidRDefault="00FA4A3D" w:rsidP="00C920D8">
      <w:pPr>
        <w:tabs>
          <w:tab w:val="left" w:pos="993"/>
        </w:tabs>
        <w:jc w:val="both"/>
        <w:rPr>
          <w:rFonts w:cs="Arial"/>
          <w:noProof/>
        </w:rPr>
      </w:pPr>
    </w:p>
    <w:p w14:paraId="677AFA79" w14:textId="77777777" w:rsidR="00FA4A3D" w:rsidRPr="003206B8" w:rsidRDefault="00FA4A3D" w:rsidP="00C920D8">
      <w:pPr>
        <w:tabs>
          <w:tab w:val="left" w:pos="993"/>
        </w:tabs>
        <w:jc w:val="both"/>
        <w:rPr>
          <w:rFonts w:cs="Arial"/>
          <w:noProof/>
        </w:rPr>
      </w:pPr>
    </w:p>
    <w:p w14:paraId="3B9AF221" w14:textId="7248DC1B" w:rsidR="00546A9E" w:rsidRPr="009F2EEB" w:rsidRDefault="00546A9E" w:rsidP="00C920D8">
      <w:pPr>
        <w:tabs>
          <w:tab w:val="left" w:pos="993"/>
        </w:tabs>
        <w:jc w:val="both"/>
        <w:rPr>
          <w:rFonts w:ascii="Times New Roman" w:hAnsi="Times New Roman"/>
          <w:noProof/>
        </w:rPr>
      </w:pPr>
    </w:p>
    <w:p w14:paraId="4247B381" w14:textId="77777777" w:rsidR="00546A9E" w:rsidRPr="009F2EEB" w:rsidRDefault="00546A9E" w:rsidP="00C920D8">
      <w:pPr>
        <w:tabs>
          <w:tab w:val="left" w:pos="993"/>
        </w:tabs>
        <w:jc w:val="both"/>
        <w:rPr>
          <w:rFonts w:ascii="Times New Roman" w:hAnsi="Times New Roman"/>
          <w:noProof/>
        </w:rPr>
      </w:pPr>
    </w:p>
    <w:p w14:paraId="53BE3BB2" w14:textId="7030E7C0" w:rsidR="00546A9E" w:rsidRPr="009F2EEB" w:rsidRDefault="00546A9E" w:rsidP="00C920D8">
      <w:pPr>
        <w:tabs>
          <w:tab w:val="left" w:pos="993"/>
        </w:tabs>
        <w:jc w:val="both"/>
        <w:rPr>
          <w:rFonts w:ascii="Times New Roman" w:hAnsi="Times New Roman"/>
          <w:noProof/>
        </w:rPr>
      </w:pPr>
    </w:p>
    <w:p w14:paraId="440501B7" w14:textId="77777777" w:rsidR="00546A9E" w:rsidRPr="009F2EEB" w:rsidRDefault="00546A9E" w:rsidP="00C920D8">
      <w:pPr>
        <w:tabs>
          <w:tab w:val="left" w:pos="993"/>
        </w:tabs>
        <w:jc w:val="both"/>
        <w:rPr>
          <w:rFonts w:ascii="Times New Roman" w:hAnsi="Times New Roman"/>
          <w:noProof/>
        </w:rPr>
      </w:pPr>
    </w:p>
    <w:p w14:paraId="0F1FB275" w14:textId="1F3798FA" w:rsidR="00546A9E" w:rsidRPr="009F2EEB" w:rsidRDefault="00546A9E" w:rsidP="00C920D8">
      <w:pPr>
        <w:tabs>
          <w:tab w:val="left" w:pos="993"/>
        </w:tabs>
        <w:jc w:val="both"/>
        <w:rPr>
          <w:rFonts w:ascii="Times New Roman" w:hAnsi="Times New Roman"/>
          <w:noProof/>
        </w:rPr>
      </w:pPr>
    </w:p>
    <w:p w14:paraId="4E0DF856" w14:textId="32F47BC6" w:rsidR="00546A9E" w:rsidRPr="009F2EEB" w:rsidRDefault="00546A9E" w:rsidP="00C920D8">
      <w:pPr>
        <w:tabs>
          <w:tab w:val="left" w:pos="993"/>
        </w:tabs>
        <w:jc w:val="both"/>
        <w:rPr>
          <w:rFonts w:ascii="Times New Roman" w:hAnsi="Times New Roman"/>
          <w:noProof/>
        </w:rPr>
      </w:pPr>
    </w:p>
    <w:p w14:paraId="08FCE02D" w14:textId="77777777" w:rsidR="00546A9E" w:rsidRPr="009F2EEB" w:rsidRDefault="00546A9E" w:rsidP="00C920D8">
      <w:pPr>
        <w:tabs>
          <w:tab w:val="left" w:pos="993"/>
        </w:tabs>
        <w:jc w:val="both"/>
        <w:rPr>
          <w:rFonts w:ascii="Times New Roman" w:hAnsi="Times New Roman"/>
          <w:noProof/>
        </w:rPr>
      </w:pPr>
    </w:p>
    <w:p w14:paraId="6830C529" w14:textId="683D234F" w:rsidR="00546A9E" w:rsidRPr="009F2EEB" w:rsidRDefault="00546A9E" w:rsidP="00C920D8">
      <w:pPr>
        <w:tabs>
          <w:tab w:val="left" w:pos="993"/>
        </w:tabs>
        <w:jc w:val="both"/>
        <w:rPr>
          <w:rFonts w:ascii="Times New Roman" w:hAnsi="Times New Roman"/>
          <w:noProof/>
        </w:rPr>
      </w:pPr>
    </w:p>
    <w:p w14:paraId="3208932E" w14:textId="0C807960" w:rsidR="00546A9E" w:rsidRPr="009F2EEB" w:rsidRDefault="00546A9E" w:rsidP="00C920D8">
      <w:pPr>
        <w:tabs>
          <w:tab w:val="left" w:pos="993"/>
        </w:tabs>
        <w:jc w:val="both"/>
        <w:rPr>
          <w:rFonts w:ascii="Times New Roman" w:hAnsi="Times New Roman"/>
          <w:noProof/>
        </w:rPr>
      </w:pPr>
    </w:p>
    <w:p w14:paraId="0E032B06" w14:textId="77777777" w:rsidR="00546A9E" w:rsidRPr="009F2EEB" w:rsidRDefault="00546A9E" w:rsidP="00C920D8">
      <w:pPr>
        <w:tabs>
          <w:tab w:val="left" w:pos="993"/>
        </w:tabs>
        <w:jc w:val="both"/>
        <w:rPr>
          <w:rFonts w:ascii="Times New Roman" w:hAnsi="Times New Roman"/>
          <w:noProof/>
        </w:rPr>
      </w:pPr>
    </w:p>
    <w:p w14:paraId="2A963A75" w14:textId="37BD0C07" w:rsidR="00546A9E" w:rsidRPr="009F2EEB" w:rsidRDefault="00546A9E" w:rsidP="00C920D8">
      <w:pPr>
        <w:tabs>
          <w:tab w:val="left" w:pos="993"/>
        </w:tabs>
        <w:jc w:val="both"/>
        <w:rPr>
          <w:rFonts w:ascii="Times New Roman" w:hAnsi="Times New Roman"/>
          <w:noProof/>
        </w:rPr>
      </w:pPr>
    </w:p>
    <w:p w14:paraId="604D5399" w14:textId="6A832C33" w:rsidR="00546A9E" w:rsidRPr="009F2EEB" w:rsidRDefault="00546A9E" w:rsidP="00C920D8">
      <w:pPr>
        <w:tabs>
          <w:tab w:val="left" w:pos="993"/>
        </w:tabs>
        <w:jc w:val="both"/>
        <w:rPr>
          <w:rFonts w:ascii="Times New Roman" w:hAnsi="Times New Roman"/>
          <w:noProof/>
        </w:rPr>
      </w:pPr>
    </w:p>
    <w:p w14:paraId="118CFE29" w14:textId="77777777" w:rsidR="00546A9E" w:rsidRPr="009F2EEB" w:rsidRDefault="00546A9E" w:rsidP="00C920D8">
      <w:pPr>
        <w:tabs>
          <w:tab w:val="left" w:pos="993"/>
        </w:tabs>
        <w:jc w:val="both"/>
        <w:rPr>
          <w:rFonts w:ascii="Times New Roman" w:hAnsi="Times New Roman"/>
          <w:noProof/>
        </w:rPr>
      </w:pPr>
    </w:p>
    <w:p w14:paraId="68FF1BBF" w14:textId="4543A18E" w:rsidR="00546A9E" w:rsidRPr="009F2EEB" w:rsidRDefault="00546A9E" w:rsidP="00C920D8">
      <w:pPr>
        <w:tabs>
          <w:tab w:val="left" w:pos="993"/>
        </w:tabs>
        <w:jc w:val="both"/>
        <w:rPr>
          <w:rFonts w:ascii="Times New Roman" w:hAnsi="Times New Roman"/>
          <w:noProof/>
        </w:rPr>
      </w:pPr>
    </w:p>
    <w:p w14:paraId="1DD858B6" w14:textId="4E99962F" w:rsidR="00546A9E" w:rsidRPr="009F2EEB" w:rsidRDefault="00546A9E" w:rsidP="00C920D8">
      <w:pPr>
        <w:tabs>
          <w:tab w:val="left" w:pos="993"/>
        </w:tabs>
        <w:jc w:val="both"/>
        <w:rPr>
          <w:rFonts w:ascii="Times New Roman" w:hAnsi="Times New Roman"/>
          <w:noProof/>
        </w:rPr>
      </w:pPr>
    </w:p>
    <w:p w14:paraId="0FD00E4B" w14:textId="77777777" w:rsidR="00546A9E" w:rsidRPr="009F2EEB" w:rsidRDefault="00546A9E" w:rsidP="00C920D8">
      <w:pPr>
        <w:tabs>
          <w:tab w:val="left" w:pos="993"/>
        </w:tabs>
        <w:jc w:val="both"/>
        <w:rPr>
          <w:rFonts w:ascii="Times New Roman" w:hAnsi="Times New Roman"/>
          <w:noProof/>
        </w:rPr>
      </w:pPr>
    </w:p>
    <w:p w14:paraId="3BC1145C" w14:textId="75235B7E" w:rsidR="00546A9E" w:rsidRPr="009F2EEB" w:rsidRDefault="00546A9E" w:rsidP="00C920D8">
      <w:pPr>
        <w:tabs>
          <w:tab w:val="left" w:pos="993"/>
        </w:tabs>
        <w:jc w:val="both"/>
        <w:rPr>
          <w:rFonts w:cs="Arial"/>
          <w:b/>
          <w:bCs/>
        </w:rPr>
      </w:pPr>
    </w:p>
    <w:p w14:paraId="70A729B9" w14:textId="08AB175A" w:rsidR="004D00C3" w:rsidRPr="009F2EEB" w:rsidRDefault="002A49EA" w:rsidP="00C920D8">
      <w:pPr>
        <w:jc w:val="both"/>
        <w:rPr>
          <w:rFonts w:cs="Arial"/>
          <w:b/>
        </w:rPr>
      </w:pPr>
      <w:r w:rsidRPr="009F2EEB">
        <w:rPr>
          <w:rFonts w:cs="Arial"/>
          <w:b/>
        </w:rPr>
        <w:br w:type="page"/>
      </w:r>
    </w:p>
    <w:p w14:paraId="57F89F88" w14:textId="77777777" w:rsidR="004D00C3" w:rsidRPr="009F2EEB" w:rsidRDefault="004D00C3" w:rsidP="00C920D8">
      <w:pPr>
        <w:jc w:val="both"/>
        <w:rPr>
          <w:rFonts w:cs="Arial"/>
          <w:b/>
        </w:rPr>
      </w:pPr>
    </w:p>
    <w:p w14:paraId="780D1206" w14:textId="77777777" w:rsidR="004D00C3" w:rsidRPr="009F2EEB" w:rsidRDefault="004D00C3" w:rsidP="00C920D8">
      <w:pPr>
        <w:jc w:val="both"/>
        <w:rPr>
          <w:rFonts w:cs="Arial"/>
          <w:b/>
        </w:rPr>
      </w:pPr>
    </w:p>
    <w:p w14:paraId="2879666B" w14:textId="77777777" w:rsidR="004D00C3" w:rsidRPr="009F2EEB" w:rsidRDefault="004D00C3" w:rsidP="00C920D8">
      <w:pPr>
        <w:jc w:val="both"/>
        <w:rPr>
          <w:rFonts w:cs="Arial"/>
          <w:b/>
        </w:rPr>
      </w:pPr>
    </w:p>
    <w:p w14:paraId="545AE29F" w14:textId="77777777" w:rsidR="004D00C3" w:rsidRPr="009F2EEB" w:rsidRDefault="004D00C3" w:rsidP="00C920D8">
      <w:pPr>
        <w:jc w:val="both"/>
        <w:rPr>
          <w:rFonts w:cs="Arial"/>
          <w:b/>
        </w:rPr>
      </w:pPr>
    </w:p>
    <w:p w14:paraId="3DB4E01A" w14:textId="77777777" w:rsidR="004D00C3" w:rsidRPr="009F2EEB" w:rsidRDefault="004D00C3" w:rsidP="00C920D8">
      <w:pPr>
        <w:jc w:val="both"/>
        <w:rPr>
          <w:rFonts w:cs="Arial"/>
          <w:b/>
        </w:rPr>
      </w:pPr>
    </w:p>
    <w:p w14:paraId="5F062653" w14:textId="77777777" w:rsidR="004D00C3" w:rsidRPr="009F2EEB" w:rsidRDefault="004D00C3" w:rsidP="00C920D8">
      <w:pPr>
        <w:jc w:val="both"/>
        <w:rPr>
          <w:rFonts w:cs="Arial"/>
          <w:b/>
        </w:rPr>
      </w:pPr>
    </w:p>
    <w:p w14:paraId="09F9390A" w14:textId="77777777" w:rsidR="004D00C3" w:rsidRPr="009F2EEB" w:rsidRDefault="004D00C3" w:rsidP="00C920D8">
      <w:pPr>
        <w:jc w:val="both"/>
        <w:rPr>
          <w:rFonts w:cs="Arial"/>
          <w:b/>
        </w:rPr>
      </w:pPr>
    </w:p>
    <w:p w14:paraId="390DE3EA" w14:textId="77777777" w:rsidR="004D00C3" w:rsidRPr="009F2EEB" w:rsidRDefault="004D00C3" w:rsidP="00C920D8">
      <w:pPr>
        <w:jc w:val="both"/>
        <w:rPr>
          <w:rFonts w:cs="Arial"/>
          <w:b/>
        </w:rPr>
      </w:pPr>
    </w:p>
    <w:p w14:paraId="64ED5316" w14:textId="77777777" w:rsidR="004D00C3" w:rsidRPr="009F2EEB" w:rsidRDefault="004D00C3" w:rsidP="00C920D8">
      <w:pPr>
        <w:jc w:val="both"/>
        <w:rPr>
          <w:rFonts w:cs="Arial"/>
          <w:b/>
        </w:rPr>
      </w:pPr>
      <w:r w:rsidRPr="009F2EEB">
        <w:rPr>
          <w:rFonts w:cs="Arial"/>
          <w:b/>
        </w:rPr>
        <w:t>This page has been left intentionally blank</w:t>
      </w:r>
    </w:p>
    <w:p w14:paraId="7F994CFA" w14:textId="77777777" w:rsidR="004D00C3" w:rsidRPr="009F2EEB" w:rsidRDefault="004D00C3" w:rsidP="00C920D8">
      <w:pPr>
        <w:jc w:val="both"/>
      </w:pPr>
    </w:p>
    <w:p w14:paraId="372B18CB" w14:textId="77777777" w:rsidR="004D00C3" w:rsidRPr="009F2EEB" w:rsidRDefault="004D00C3" w:rsidP="00C920D8">
      <w:pPr>
        <w:jc w:val="both"/>
      </w:pPr>
    </w:p>
    <w:sectPr w:rsidR="004D00C3" w:rsidRPr="009F2EEB" w:rsidSect="00210C4F">
      <w:headerReference w:type="default" r:id="rId31"/>
      <w:footerReference w:type="default" r:id="rId32"/>
      <w:pgSz w:w="11906" w:h="16838"/>
      <w:pgMar w:top="567" w:right="1133" w:bottom="144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5DD1EB" w14:textId="77777777" w:rsidR="00C46380" w:rsidRDefault="00C46380" w:rsidP="005B507E">
      <w:r>
        <w:separator/>
      </w:r>
    </w:p>
  </w:endnote>
  <w:endnote w:type="continuationSeparator" w:id="0">
    <w:p w14:paraId="00FB844D" w14:textId="77777777" w:rsidR="00C46380" w:rsidRDefault="00C46380" w:rsidP="005B50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BE6F2" w14:textId="77777777" w:rsidR="00E619A2" w:rsidRDefault="00E619A2" w:rsidP="00F0280A">
    <w:pPr>
      <w:pStyle w:val="Footer"/>
      <w:tabs>
        <w:tab w:val="clear" w:pos="9026"/>
        <w:tab w:val="right" w:pos="9498"/>
        <w:tab w:val="right" w:pos="14960"/>
      </w:tabs>
      <w:rPr>
        <w:rFonts w:cs="Arial"/>
        <w:sz w:val="18"/>
        <w:szCs w:val="18"/>
      </w:rPr>
    </w:pPr>
    <w:r>
      <w:rPr>
        <w:rFonts w:cs="Arial"/>
        <w:sz w:val="18"/>
        <w:szCs w:val="18"/>
      </w:rPr>
      <w:t>______________________________________________________________________________________________</w:t>
    </w:r>
  </w:p>
  <w:p w14:paraId="2BD78983" w14:textId="1415BF6B" w:rsidR="00E619A2" w:rsidRDefault="00E619A2" w:rsidP="004D00C3">
    <w:pPr>
      <w:pStyle w:val="Footer"/>
      <w:tabs>
        <w:tab w:val="clear" w:pos="9026"/>
        <w:tab w:val="right" w:pos="9356"/>
        <w:tab w:val="right" w:pos="14960"/>
      </w:tabs>
      <w:rPr>
        <w:rFonts w:cs="Arial"/>
        <w:sz w:val="18"/>
        <w:szCs w:val="18"/>
      </w:rPr>
    </w:pPr>
    <w:r w:rsidRPr="005B507E">
      <w:rPr>
        <w:rFonts w:cs="Arial"/>
        <w:sz w:val="18"/>
        <w:szCs w:val="18"/>
      </w:rPr>
      <w:t>Planning Committee</w:t>
    </w:r>
    <w:r w:rsidRPr="005B507E">
      <w:rPr>
        <w:rFonts w:cs="Arial"/>
        <w:sz w:val="18"/>
        <w:szCs w:val="18"/>
      </w:rPr>
      <w:tab/>
      <w:t xml:space="preserve">    </w:t>
    </w:r>
    <w:r>
      <w:rPr>
        <w:rFonts w:cs="Arial"/>
        <w:sz w:val="18"/>
        <w:szCs w:val="18"/>
      </w:rPr>
      <w:tab/>
    </w:r>
    <w:r w:rsidR="00AF2F2A">
      <w:rPr>
        <w:rFonts w:cs="Arial"/>
        <w:color w:val="3A3A3A"/>
        <w:sz w:val="18"/>
        <w:szCs w:val="18"/>
      </w:rPr>
      <w:t>2 Fallowfield Road</w:t>
    </w:r>
    <w:r w:rsidRPr="00CE5CC0">
      <w:rPr>
        <w:rFonts w:cs="Arial"/>
        <w:sz w:val="18"/>
        <w:szCs w:val="18"/>
      </w:rPr>
      <w:t xml:space="preserve"> </w:t>
    </w:r>
  </w:p>
  <w:p w14:paraId="06C337E4" w14:textId="16B97360" w:rsidR="00E619A2" w:rsidRPr="005B507E" w:rsidRDefault="00E619A2" w:rsidP="00F0280A">
    <w:pPr>
      <w:pStyle w:val="Footer"/>
      <w:tabs>
        <w:tab w:val="clear" w:pos="9026"/>
        <w:tab w:val="right" w:pos="9498"/>
        <w:tab w:val="right" w:pos="14960"/>
      </w:tabs>
      <w:rPr>
        <w:rFonts w:cs="Arial"/>
        <w:sz w:val="18"/>
        <w:szCs w:val="18"/>
      </w:rPr>
    </w:pPr>
    <w:r>
      <w:rPr>
        <w:rFonts w:cs="Arial"/>
        <w:sz w:val="18"/>
        <w:szCs w:val="18"/>
      </w:rPr>
      <w:t xml:space="preserve">Wednesday </w:t>
    </w:r>
    <w:r w:rsidR="00AF2F2A">
      <w:rPr>
        <w:rFonts w:cs="Arial"/>
        <w:sz w:val="18"/>
        <w:szCs w:val="18"/>
      </w:rPr>
      <w:t>28</w:t>
    </w:r>
    <w:r w:rsidR="00AF2F2A" w:rsidRPr="00AF2F2A">
      <w:rPr>
        <w:rFonts w:cs="Arial"/>
        <w:sz w:val="18"/>
        <w:szCs w:val="18"/>
        <w:vertAlign w:val="superscript"/>
      </w:rPr>
      <w:t>th</w:t>
    </w:r>
    <w:r>
      <w:rPr>
        <w:rFonts w:cs="Arial"/>
        <w:sz w:val="18"/>
        <w:szCs w:val="18"/>
      </w:rPr>
      <w:t xml:space="preserve"> J</w:t>
    </w:r>
    <w:r w:rsidR="00AF2F2A">
      <w:rPr>
        <w:rFonts w:cs="Arial"/>
        <w:sz w:val="18"/>
        <w:szCs w:val="18"/>
      </w:rPr>
      <w:t>une</w:t>
    </w:r>
    <w:r>
      <w:rPr>
        <w:rFonts w:cs="Arial"/>
        <w:sz w:val="18"/>
        <w:szCs w:val="18"/>
      </w:rPr>
      <w:t xml:space="preserve"> 202</w:t>
    </w:r>
    <w:r w:rsidR="00AF2F2A">
      <w:rPr>
        <w:rFonts w:cs="Arial"/>
        <w:sz w:val="18"/>
        <w:szCs w:val="18"/>
      </w:rPr>
      <w:t>3</w:t>
    </w:r>
  </w:p>
  <w:p w14:paraId="0A43DC61" w14:textId="77777777" w:rsidR="00E619A2" w:rsidRDefault="00E619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879588" w14:textId="77777777" w:rsidR="00C46380" w:rsidRDefault="00C46380" w:rsidP="005B507E">
      <w:r>
        <w:separator/>
      </w:r>
    </w:p>
  </w:footnote>
  <w:footnote w:type="continuationSeparator" w:id="0">
    <w:p w14:paraId="19FA650C" w14:textId="77777777" w:rsidR="00C46380" w:rsidRDefault="00C46380" w:rsidP="005B50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E0792" w14:textId="77777777" w:rsidR="00E619A2" w:rsidRDefault="00E619A2">
    <w:pPr>
      <w:pStyle w:val="Header"/>
    </w:pPr>
  </w:p>
  <w:p w14:paraId="68054906" w14:textId="77777777" w:rsidR="00E619A2" w:rsidRDefault="00E619A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B9B84C3"/>
    <w:multiLevelType w:val="hybridMultilevel"/>
    <w:tmpl w:val="08DBC2E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9EA859A"/>
    <w:multiLevelType w:val="hybridMultilevel"/>
    <w:tmpl w:val="77E49BE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1ED0341"/>
    <w:multiLevelType w:val="hybridMultilevel"/>
    <w:tmpl w:val="3E9AFAC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AE54E8"/>
    <w:multiLevelType w:val="hybridMultilevel"/>
    <w:tmpl w:val="39F4C92E"/>
    <w:lvl w:ilvl="0" w:tplc="3B744CD6">
      <w:start w:val="4"/>
      <w:numFmt w:val="bullet"/>
      <w:lvlText w:val="-"/>
      <w:lvlJc w:val="left"/>
      <w:pPr>
        <w:ind w:left="1353" w:hanging="360"/>
      </w:pPr>
      <w:rPr>
        <w:rFonts w:ascii="Arial" w:eastAsia="Times New Roman" w:hAnsi="Arial" w:cs="Arial"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4" w15:restartNumberingAfterBreak="0">
    <w:nsid w:val="06592F6F"/>
    <w:multiLevelType w:val="multilevel"/>
    <w:tmpl w:val="DE726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DF06C9D"/>
    <w:multiLevelType w:val="multilevel"/>
    <w:tmpl w:val="841A37CA"/>
    <w:lvl w:ilvl="0">
      <w:start w:val="1"/>
      <w:numFmt w:val="decimal"/>
      <w:lvlText w:val="%1."/>
      <w:lvlJc w:val="left"/>
      <w:pPr>
        <w:ind w:left="0" w:firstLine="0"/>
      </w:pPr>
      <w:rPr>
        <w:rFonts w:cs="Times New Roman"/>
      </w:rPr>
    </w:lvl>
    <w:lvl w:ilvl="1">
      <w:start w:val="1"/>
      <w:numFmt w:val="lowerLetter"/>
      <w:lvlText w:val="%2."/>
      <w:lvlJc w:val="left"/>
      <w:pPr>
        <w:ind w:left="0" w:firstLine="0"/>
      </w:pPr>
      <w:rPr>
        <w:rFonts w:cs="Times New Roman"/>
      </w:rPr>
    </w:lvl>
    <w:lvl w:ilvl="2">
      <w:start w:val="1"/>
      <w:numFmt w:val="lowerRoman"/>
      <w:lvlText w:val="%3."/>
      <w:lvlJc w:val="lef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lef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left"/>
      <w:pPr>
        <w:ind w:left="0" w:firstLine="0"/>
      </w:pPr>
      <w:rPr>
        <w:rFonts w:cs="Times New Roman"/>
      </w:rPr>
    </w:lvl>
  </w:abstractNum>
  <w:abstractNum w:abstractNumId="6" w15:restartNumberingAfterBreak="0">
    <w:nsid w:val="125B6330"/>
    <w:multiLevelType w:val="hybridMultilevel"/>
    <w:tmpl w:val="3A84305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142A51EC"/>
    <w:multiLevelType w:val="hybridMultilevel"/>
    <w:tmpl w:val="2A08DE5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8" w15:restartNumberingAfterBreak="0">
    <w:nsid w:val="18482DBF"/>
    <w:multiLevelType w:val="hybridMultilevel"/>
    <w:tmpl w:val="63C643A0"/>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9" w15:restartNumberingAfterBreak="0">
    <w:nsid w:val="207562C0"/>
    <w:multiLevelType w:val="multilevel"/>
    <w:tmpl w:val="70C2224C"/>
    <w:lvl w:ilvl="0">
      <w:start w:val="1"/>
      <w:numFmt w:val="decimal"/>
      <w:lvlText w:val="%1)"/>
      <w:lvlJc w:val="left"/>
      <w:rPr>
        <w:rFonts w:cs="Times New Roman"/>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0" w15:restartNumberingAfterBreak="0">
    <w:nsid w:val="212C5231"/>
    <w:multiLevelType w:val="multilevel"/>
    <w:tmpl w:val="AE06A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9E3433"/>
    <w:multiLevelType w:val="multilevel"/>
    <w:tmpl w:val="623CED04"/>
    <w:lvl w:ilvl="0">
      <w:start w:val="1"/>
      <w:numFmt w:val="decimal"/>
      <w:pStyle w:val="Style1"/>
      <w:lvlText w:val="%1.0"/>
      <w:lvlJc w:val="left"/>
      <w:pPr>
        <w:ind w:left="570" w:hanging="570"/>
      </w:pPr>
      <w:rPr>
        <w:rFonts w:hint="default"/>
      </w:rPr>
    </w:lvl>
    <w:lvl w:ilvl="1">
      <w:start w:val="1"/>
      <w:numFmt w:val="decimal"/>
      <w:lvlText w:val="%1.%2"/>
      <w:lvlJc w:val="left"/>
      <w:pPr>
        <w:ind w:left="1290" w:hanging="57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253C1F29"/>
    <w:multiLevelType w:val="multilevel"/>
    <w:tmpl w:val="85C4219E"/>
    <w:lvl w:ilvl="0">
      <w:start w:val="1"/>
      <w:numFmt w:val="decimal"/>
      <w:lvlText w:val="%1.0"/>
      <w:lvlJc w:val="left"/>
      <w:pPr>
        <w:ind w:left="2880" w:hanging="720"/>
      </w:pPr>
      <w:rPr>
        <w:rFonts w:hint="default"/>
      </w:rPr>
    </w:lvl>
    <w:lvl w:ilvl="1">
      <w:start w:val="1"/>
      <w:numFmt w:val="decimal"/>
      <w:lvlText w:val="%1.%2"/>
      <w:lvlJc w:val="left"/>
      <w:pPr>
        <w:ind w:left="3600" w:hanging="72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120" w:hanging="1080"/>
      </w:pPr>
      <w:rPr>
        <w:rFonts w:hint="default"/>
      </w:rPr>
    </w:lvl>
    <w:lvl w:ilvl="5">
      <w:start w:val="1"/>
      <w:numFmt w:val="decimal"/>
      <w:lvlText w:val="%1.%2.%3.%4.%5.%6"/>
      <w:lvlJc w:val="left"/>
      <w:pPr>
        <w:ind w:left="720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800"/>
      </w:pPr>
      <w:rPr>
        <w:rFonts w:hint="default"/>
      </w:rPr>
    </w:lvl>
    <w:lvl w:ilvl="8">
      <w:start w:val="1"/>
      <w:numFmt w:val="decimal"/>
      <w:lvlText w:val="%1.%2.%3.%4.%5.%6.%7.%8.%9"/>
      <w:lvlJc w:val="left"/>
      <w:pPr>
        <w:ind w:left="9720" w:hanging="1800"/>
      </w:pPr>
      <w:rPr>
        <w:rFonts w:hint="default"/>
      </w:rPr>
    </w:lvl>
  </w:abstractNum>
  <w:abstractNum w:abstractNumId="13" w15:restartNumberingAfterBreak="0">
    <w:nsid w:val="27CB4C89"/>
    <w:multiLevelType w:val="hybridMultilevel"/>
    <w:tmpl w:val="E232264C"/>
    <w:lvl w:ilvl="0" w:tplc="281E7FF4">
      <w:start w:val="1"/>
      <w:numFmt w:val="bullet"/>
      <w:lvlText w:val=""/>
      <w:lvlJc w:val="left"/>
      <w:pPr>
        <w:ind w:left="1069" w:hanging="360"/>
      </w:pPr>
      <w:rPr>
        <w:rFonts w:ascii="Symbol" w:hAnsi="Symbol" w:hint="default"/>
        <w:color w:val="auto"/>
      </w:rPr>
    </w:lvl>
    <w:lvl w:ilvl="1" w:tplc="08090003">
      <w:start w:val="1"/>
      <w:numFmt w:val="bullet"/>
      <w:lvlText w:val="o"/>
      <w:lvlJc w:val="left"/>
      <w:pPr>
        <w:ind w:left="1789" w:hanging="360"/>
      </w:pPr>
      <w:rPr>
        <w:rFonts w:ascii="Courier New" w:hAnsi="Courier New" w:cs="Courier New" w:hint="default"/>
      </w:rPr>
    </w:lvl>
    <w:lvl w:ilvl="2" w:tplc="08090005">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4" w15:restartNumberingAfterBreak="0">
    <w:nsid w:val="2DC50D55"/>
    <w:multiLevelType w:val="hybridMultilevel"/>
    <w:tmpl w:val="6FA6CEE2"/>
    <w:lvl w:ilvl="0" w:tplc="2A9AA5D2">
      <w:start w:val="1"/>
      <w:numFmt w:val="decimal"/>
      <w:pStyle w:val="Style2"/>
      <w:lvlText w:val="%1.1.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9715972"/>
    <w:multiLevelType w:val="multilevel"/>
    <w:tmpl w:val="841A37CA"/>
    <w:lvl w:ilvl="0">
      <w:start w:val="1"/>
      <w:numFmt w:val="decimal"/>
      <w:lvlText w:val="%1."/>
      <w:lvlJc w:val="left"/>
      <w:pPr>
        <w:ind w:left="0" w:firstLine="0"/>
      </w:pPr>
      <w:rPr>
        <w:rFonts w:cs="Times New Roman"/>
      </w:rPr>
    </w:lvl>
    <w:lvl w:ilvl="1">
      <w:start w:val="1"/>
      <w:numFmt w:val="lowerLetter"/>
      <w:lvlText w:val="%2."/>
      <w:lvlJc w:val="left"/>
      <w:pPr>
        <w:ind w:left="0" w:firstLine="0"/>
      </w:pPr>
      <w:rPr>
        <w:rFonts w:cs="Times New Roman"/>
      </w:rPr>
    </w:lvl>
    <w:lvl w:ilvl="2">
      <w:start w:val="1"/>
      <w:numFmt w:val="lowerRoman"/>
      <w:lvlText w:val="%3."/>
      <w:lvlJc w:val="left"/>
      <w:pPr>
        <w:ind w:left="0" w:firstLine="0"/>
      </w:pPr>
      <w:rPr>
        <w:rFonts w:cs="Times New Roman"/>
      </w:rPr>
    </w:lvl>
    <w:lvl w:ilvl="3">
      <w:start w:val="1"/>
      <w:numFmt w:val="decimal"/>
      <w:lvlText w:val="%4."/>
      <w:lvlJc w:val="left"/>
      <w:pPr>
        <w:ind w:left="0" w:firstLine="0"/>
      </w:pPr>
      <w:rPr>
        <w:rFonts w:cs="Times New Roman"/>
      </w:rPr>
    </w:lvl>
    <w:lvl w:ilvl="4">
      <w:start w:val="1"/>
      <w:numFmt w:val="lowerLetter"/>
      <w:lvlText w:val="%5."/>
      <w:lvlJc w:val="left"/>
      <w:pPr>
        <w:ind w:left="0" w:firstLine="0"/>
      </w:pPr>
      <w:rPr>
        <w:rFonts w:cs="Times New Roman"/>
      </w:rPr>
    </w:lvl>
    <w:lvl w:ilvl="5">
      <w:start w:val="1"/>
      <w:numFmt w:val="lowerRoman"/>
      <w:lvlText w:val="%6."/>
      <w:lvlJc w:val="left"/>
      <w:pPr>
        <w:ind w:left="0" w:firstLine="0"/>
      </w:pPr>
      <w:rPr>
        <w:rFonts w:cs="Times New Roman"/>
      </w:rPr>
    </w:lvl>
    <w:lvl w:ilvl="6">
      <w:start w:val="1"/>
      <w:numFmt w:val="decimal"/>
      <w:lvlText w:val="%7."/>
      <w:lvlJc w:val="left"/>
      <w:pPr>
        <w:ind w:left="0" w:firstLine="0"/>
      </w:pPr>
      <w:rPr>
        <w:rFonts w:cs="Times New Roman"/>
      </w:rPr>
    </w:lvl>
    <w:lvl w:ilvl="7">
      <w:start w:val="1"/>
      <w:numFmt w:val="lowerLetter"/>
      <w:lvlText w:val="%8."/>
      <w:lvlJc w:val="left"/>
      <w:pPr>
        <w:ind w:left="0" w:firstLine="0"/>
      </w:pPr>
      <w:rPr>
        <w:rFonts w:cs="Times New Roman"/>
      </w:rPr>
    </w:lvl>
    <w:lvl w:ilvl="8">
      <w:start w:val="1"/>
      <w:numFmt w:val="lowerRoman"/>
      <w:lvlText w:val="%9."/>
      <w:lvlJc w:val="left"/>
      <w:pPr>
        <w:ind w:left="0" w:firstLine="0"/>
      </w:pPr>
      <w:rPr>
        <w:rFonts w:cs="Times New Roman"/>
      </w:rPr>
    </w:lvl>
  </w:abstractNum>
  <w:abstractNum w:abstractNumId="16" w15:restartNumberingAfterBreak="0">
    <w:nsid w:val="3A2D7F5E"/>
    <w:multiLevelType w:val="hybridMultilevel"/>
    <w:tmpl w:val="0C22D77C"/>
    <w:lvl w:ilvl="0" w:tplc="08090011">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44245474"/>
    <w:multiLevelType w:val="multilevel"/>
    <w:tmpl w:val="DE726D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4C161EF9"/>
    <w:multiLevelType w:val="hybridMultilevel"/>
    <w:tmpl w:val="DC6E17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9" w15:restartNumberingAfterBreak="0">
    <w:nsid w:val="4D4D5852"/>
    <w:multiLevelType w:val="hybridMultilevel"/>
    <w:tmpl w:val="F3A22812"/>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ECC2234"/>
    <w:multiLevelType w:val="hybridMultilevel"/>
    <w:tmpl w:val="BE904872"/>
    <w:lvl w:ilvl="0" w:tplc="5FE66EB6">
      <w:start w:val="1"/>
      <w:numFmt w:val="decimal"/>
      <w:lvlText w:val="%1."/>
      <w:lvlJc w:val="left"/>
      <w:pPr>
        <w:ind w:left="360" w:hanging="360"/>
      </w:pPr>
      <w:rPr>
        <w:rFonts w:hint="default"/>
        <w:u w:val="none"/>
      </w:rPr>
    </w:lvl>
    <w:lvl w:ilvl="1" w:tplc="08090019">
      <w:start w:val="1"/>
      <w:numFmt w:val="lowerLetter"/>
      <w:lvlText w:val="%2."/>
      <w:lvlJc w:val="left"/>
      <w:pPr>
        <w:ind w:left="1069" w:hanging="360"/>
      </w:pPr>
    </w:lvl>
    <w:lvl w:ilvl="2" w:tplc="0809001B" w:tentative="1">
      <w:start w:val="1"/>
      <w:numFmt w:val="lowerRoman"/>
      <w:lvlText w:val="%3."/>
      <w:lvlJc w:val="right"/>
      <w:pPr>
        <w:ind w:left="1789" w:hanging="180"/>
      </w:pPr>
    </w:lvl>
    <w:lvl w:ilvl="3" w:tplc="0809000F" w:tentative="1">
      <w:start w:val="1"/>
      <w:numFmt w:val="decimal"/>
      <w:lvlText w:val="%4."/>
      <w:lvlJc w:val="left"/>
      <w:pPr>
        <w:ind w:left="2509" w:hanging="360"/>
      </w:pPr>
    </w:lvl>
    <w:lvl w:ilvl="4" w:tplc="08090019" w:tentative="1">
      <w:start w:val="1"/>
      <w:numFmt w:val="lowerLetter"/>
      <w:lvlText w:val="%5."/>
      <w:lvlJc w:val="left"/>
      <w:pPr>
        <w:ind w:left="3229" w:hanging="360"/>
      </w:pPr>
    </w:lvl>
    <w:lvl w:ilvl="5" w:tplc="0809001B" w:tentative="1">
      <w:start w:val="1"/>
      <w:numFmt w:val="lowerRoman"/>
      <w:lvlText w:val="%6."/>
      <w:lvlJc w:val="right"/>
      <w:pPr>
        <w:ind w:left="3949" w:hanging="180"/>
      </w:pPr>
    </w:lvl>
    <w:lvl w:ilvl="6" w:tplc="0809000F" w:tentative="1">
      <w:start w:val="1"/>
      <w:numFmt w:val="decimal"/>
      <w:lvlText w:val="%7."/>
      <w:lvlJc w:val="left"/>
      <w:pPr>
        <w:ind w:left="4669" w:hanging="360"/>
      </w:pPr>
    </w:lvl>
    <w:lvl w:ilvl="7" w:tplc="08090019" w:tentative="1">
      <w:start w:val="1"/>
      <w:numFmt w:val="lowerLetter"/>
      <w:lvlText w:val="%8."/>
      <w:lvlJc w:val="left"/>
      <w:pPr>
        <w:ind w:left="5389" w:hanging="360"/>
      </w:pPr>
    </w:lvl>
    <w:lvl w:ilvl="8" w:tplc="0809001B" w:tentative="1">
      <w:start w:val="1"/>
      <w:numFmt w:val="lowerRoman"/>
      <w:lvlText w:val="%9."/>
      <w:lvlJc w:val="right"/>
      <w:pPr>
        <w:ind w:left="6109" w:hanging="180"/>
      </w:pPr>
    </w:lvl>
  </w:abstractNum>
  <w:abstractNum w:abstractNumId="21" w15:restartNumberingAfterBreak="0">
    <w:nsid w:val="51765ABE"/>
    <w:multiLevelType w:val="multilevel"/>
    <w:tmpl w:val="0A9208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BC56F0B"/>
    <w:multiLevelType w:val="multilevel"/>
    <w:tmpl w:val="7BC816DC"/>
    <w:lvl w:ilvl="0">
      <w:start w:val="6"/>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6B5730C9"/>
    <w:multiLevelType w:val="multilevel"/>
    <w:tmpl w:val="7CE4A8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2851809"/>
    <w:multiLevelType w:val="hybridMultilevel"/>
    <w:tmpl w:val="AE7E8878"/>
    <w:lvl w:ilvl="0" w:tplc="08090001">
      <w:start w:val="1"/>
      <w:numFmt w:val="bullet"/>
      <w:lvlText w:val=""/>
      <w:lvlJc w:val="left"/>
      <w:pPr>
        <w:ind w:left="1710" w:hanging="360"/>
      </w:pPr>
      <w:rPr>
        <w:rFonts w:ascii="Symbol" w:hAnsi="Symbol" w:hint="default"/>
      </w:rPr>
    </w:lvl>
    <w:lvl w:ilvl="1" w:tplc="08090003" w:tentative="1">
      <w:start w:val="1"/>
      <w:numFmt w:val="bullet"/>
      <w:lvlText w:val="o"/>
      <w:lvlJc w:val="left"/>
      <w:pPr>
        <w:ind w:left="2430" w:hanging="360"/>
      </w:pPr>
      <w:rPr>
        <w:rFonts w:ascii="Courier New" w:hAnsi="Courier New" w:cs="Courier New" w:hint="default"/>
      </w:rPr>
    </w:lvl>
    <w:lvl w:ilvl="2" w:tplc="08090005" w:tentative="1">
      <w:start w:val="1"/>
      <w:numFmt w:val="bullet"/>
      <w:lvlText w:val=""/>
      <w:lvlJc w:val="left"/>
      <w:pPr>
        <w:ind w:left="3150" w:hanging="360"/>
      </w:pPr>
      <w:rPr>
        <w:rFonts w:ascii="Wingdings" w:hAnsi="Wingdings" w:hint="default"/>
      </w:rPr>
    </w:lvl>
    <w:lvl w:ilvl="3" w:tplc="08090001" w:tentative="1">
      <w:start w:val="1"/>
      <w:numFmt w:val="bullet"/>
      <w:lvlText w:val=""/>
      <w:lvlJc w:val="left"/>
      <w:pPr>
        <w:ind w:left="3870" w:hanging="360"/>
      </w:pPr>
      <w:rPr>
        <w:rFonts w:ascii="Symbol" w:hAnsi="Symbol" w:hint="default"/>
      </w:rPr>
    </w:lvl>
    <w:lvl w:ilvl="4" w:tplc="08090003" w:tentative="1">
      <w:start w:val="1"/>
      <w:numFmt w:val="bullet"/>
      <w:lvlText w:val="o"/>
      <w:lvlJc w:val="left"/>
      <w:pPr>
        <w:ind w:left="4590" w:hanging="360"/>
      </w:pPr>
      <w:rPr>
        <w:rFonts w:ascii="Courier New" w:hAnsi="Courier New" w:cs="Courier New" w:hint="default"/>
      </w:rPr>
    </w:lvl>
    <w:lvl w:ilvl="5" w:tplc="08090005" w:tentative="1">
      <w:start w:val="1"/>
      <w:numFmt w:val="bullet"/>
      <w:lvlText w:val=""/>
      <w:lvlJc w:val="left"/>
      <w:pPr>
        <w:ind w:left="5310" w:hanging="360"/>
      </w:pPr>
      <w:rPr>
        <w:rFonts w:ascii="Wingdings" w:hAnsi="Wingdings" w:hint="default"/>
      </w:rPr>
    </w:lvl>
    <w:lvl w:ilvl="6" w:tplc="08090001" w:tentative="1">
      <w:start w:val="1"/>
      <w:numFmt w:val="bullet"/>
      <w:lvlText w:val=""/>
      <w:lvlJc w:val="left"/>
      <w:pPr>
        <w:ind w:left="6030" w:hanging="360"/>
      </w:pPr>
      <w:rPr>
        <w:rFonts w:ascii="Symbol" w:hAnsi="Symbol" w:hint="default"/>
      </w:rPr>
    </w:lvl>
    <w:lvl w:ilvl="7" w:tplc="08090003" w:tentative="1">
      <w:start w:val="1"/>
      <w:numFmt w:val="bullet"/>
      <w:lvlText w:val="o"/>
      <w:lvlJc w:val="left"/>
      <w:pPr>
        <w:ind w:left="6750" w:hanging="360"/>
      </w:pPr>
      <w:rPr>
        <w:rFonts w:ascii="Courier New" w:hAnsi="Courier New" w:cs="Courier New" w:hint="default"/>
      </w:rPr>
    </w:lvl>
    <w:lvl w:ilvl="8" w:tplc="08090005" w:tentative="1">
      <w:start w:val="1"/>
      <w:numFmt w:val="bullet"/>
      <w:lvlText w:val=""/>
      <w:lvlJc w:val="left"/>
      <w:pPr>
        <w:ind w:left="7470" w:hanging="360"/>
      </w:pPr>
      <w:rPr>
        <w:rFonts w:ascii="Wingdings" w:hAnsi="Wingdings" w:hint="default"/>
      </w:rPr>
    </w:lvl>
  </w:abstractNum>
  <w:abstractNum w:abstractNumId="25" w15:restartNumberingAfterBreak="0">
    <w:nsid w:val="76CB1DA1"/>
    <w:multiLevelType w:val="multilevel"/>
    <w:tmpl w:val="FFFFFFFF"/>
    <w:lvl w:ilvl="0">
      <w:start w:val="1"/>
      <w:numFmt w:val="decimal"/>
      <w:lvlText w:val="%1."/>
      <w:lvlJc w:val="left"/>
      <w:rPr>
        <w:rFonts w:cs="Times New Roman"/>
      </w:rPr>
    </w:lvl>
    <w:lvl w:ilvl="1">
      <w:start w:val="1"/>
      <w:numFmt w:val="upperRoman"/>
      <w:lvlText w:val="%2."/>
      <w:lvlJc w:val="left"/>
      <w:rPr>
        <w:rFonts w:cs="Times New Roman"/>
      </w:rPr>
    </w:lvl>
    <w:lvl w:ilvl="2">
      <w:start w:val="1"/>
      <w:numFmt w:val="lowerRoman"/>
      <w:lvlText w:val="%3."/>
      <w:lvlJc w:val="left"/>
      <w:rPr>
        <w:rFonts w:cs="Times New Roman"/>
      </w:rPr>
    </w:lvl>
    <w:lvl w:ilvl="3">
      <w:start w:val="1"/>
      <w:numFmt w:val="decimal"/>
      <w:lvlText w:val="%4."/>
      <w:lvlJc w:val="left"/>
      <w:rPr>
        <w:rFonts w:cs="Times New Roman"/>
      </w:rPr>
    </w:lvl>
    <w:lvl w:ilvl="4">
      <w:start w:val="1"/>
      <w:numFmt w:val="lowerLetter"/>
      <w:lvlText w:val="%5."/>
      <w:lvlJc w:val="left"/>
      <w:rPr>
        <w:rFonts w:cs="Times New Roman"/>
      </w:rPr>
    </w:lvl>
    <w:lvl w:ilvl="5">
      <w:start w:val="1"/>
      <w:numFmt w:val="lowerRoman"/>
      <w:lvlText w:val="%6."/>
      <w:lvlJc w:val="left"/>
      <w:rPr>
        <w:rFonts w:cs="Times New Roman"/>
      </w:rPr>
    </w:lvl>
    <w:lvl w:ilvl="6">
      <w:start w:val="1"/>
      <w:numFmt w:val="decimal"/>
      <w:lvlText w:val="%7."/>
      <w:lvlJc w:val="left"/>
      <w:rPr>
        <w:rFonts w:cs="Times New Roman"/>
      </w:rPr>
    </w:lvl>
    <w:lvl w:ilvl="7">
      <w:start w:val="1"/>
      <w:numFmt w:val="lowerLetter"/>
      <w:lvlText w:val="%8."/>
      <w:lvlJc w:val="left"/>
      <w:rPr>
        <w:rFonts w:cs="Times New Roman"/>
      </w:rPr>
    </w:lvl>
    <w:lvl w:ilvl="8">
      <w:start w:val="1"/>
      <w:numFmt w:val="lowerRoman"/>
      <w:lvlText w:val="%9."/>
      <w:lvlJc w:val="left"/>
      <w:rPr>
        <w:rFonts w:cs="Times New Roman"/>
      </w:rPr>
    </w:lvl>
  </w:abstractNum>
  <w:abstractNum w:abstractNumId="26" w15:restartNumberingAfterBreak="0">
    <w:nsid w:val="795B61FE"/>
    <w:multiLevelType w:val="multilevel"/>
    <w:tmpl w:val="33883124"/>
    <w:lvl w:ilvl="0">
      <w:start w:val="6"/>
      <w:numFmt w:val="decimal"/>
      <w:lvlText w:val="%1"/>
      <w:lvlJc w:val="left"/>
      <w:pPr>
        <w:ind w:left="540" w:hanging="540"/>
      </w:pPr>
      <w:rPr>
        <w:rFonts w:hint="default"/>
      </w:rPr>
    </w:lvl>
    <w:lvl w:ilvl="1">
      <w:start w:val="3"/>
      <w:numFmt w:val="decimal"/>
      <w:lvlText w:val="%1.%2"/>
      <w:lvlJc w:val="left"/>
      <w:pPr>
        <w:ind w:left="533" w:hanging="540"/>
      </w:pPr>
      <w:rPr>
        <w:rFonts w:hint="default"/>
      </w:rPr>
    </w:lvl>
    <w:lvl w:ilvl="2">
      <w:start w:val="3"/>
      <w:numFmt w:val="decimal"/>
      <w:lvlText w:val="%1.%2.%3"/>
      <w:lvlJc w:val="left"/>
      <w:pPr>
        <w:ind w:left="706" w:hanging="720"/>
      </w:pPr>
      <w:rPr>
        <w:rFonts w:hint="default"/>
      </w:rPr>
    </w:lvl>
    <w:lvl w:ilvl="3">
      <w:start w:val="1"/>
      <w:numFmt w:val="decimal"/>
      <w:lvlText w:val="%1.%2.%3.%4"/>
      <w:lvlJc w:val="left"/>
      <w:pPr>
        <w:ind w:left="1059" w:hanging="1080"/>
      </w:pPr>
      <w:rPr>
        <w:rFonts w:hint="default"/>
      </w:rPr>
    </w:lvl>
    <w:lvl w:ilvl="4">
      <w:start w:val="1"/>
      <w:numFmt w:val="decimal"/>
      <w:lvlText w:val="%1.%2.%3.%4.%5"/>
      <w:lvlJc w:val="left"/>
      <w:pPr>
        <w:ind w:left="1052" w:hanging="1080"/>
      </w:pPr>
      <w:rPr>
        <w:rFonts w:hint="default"/>
      </w:rPr>
    </w:lvl>
    <w:lvl w:ilvl="5">
      <w:start w:val="1"/>
      <w:numFmt w:val="decimal"/>
      <w:lvlText w:val="%1.%2.%3.%4.%5.%6"/>
      <w:lvlJc w:val="left"/>
      <w:pPr>
        <w:ind w:left="1405" w:hanging="1440"/>
      </w:pPr>
      <w:rPr>
        <w:rFonts w:hint="default"/>
      </w:rPr>
    </w:lvl>
    <w:lvl w:ilvl="6">
      <w:start w:val="1"/>
      <w:numFmt w:val="decimal"/>
      <w:lvlText w:val="%1.%2.%3.%4.%5.%6.%7"/>
      <w:lvlJc w:val="left"/>
      <w:pPr>
        <w:ind w:left="1398" w:hanging="1440"/>
      </w:pPr>
      <w:rPr>
        <w:rFonts w:hint="default"/>
      </w:rPr>
    </w:lvl>
    <w:lvl w:ilvl="7">
      <w:start w:val="1"/>
      <w:numFmt w:val="decimal"/>
      <w:lvlText w:val="%1.%2.%3.%4.%5.%6.%7.%8"/>
      <w:lvlJc w:val="left"/>
      <w:pPr>
        <w:ind w:left="1751" w:hanging="1800"/>
      </w:pPr>
      <w:rPr>
        <w:rFonts w:hint="default"/>
      </w:rPr>
    </w:lvl>
    <w:lvl w:ilvl="8">
      <w:start w:val="1"/>
      <w:numFmt w:val="decimal"/>
      <w:lvlText w:val="%1.%2.%3.%4.%5.%6.%7.%8.%9"/>
      <w:lvlJc w:val="left"/>
      <w:pPr>
        <w:ind w:left="1744" w:hanging="1800"/>
      </w:pPr>
      <w:rPr>
        <w:rFonts w:hint="default"/>
      </w:rPr>
    </w:lvl>
  </w:abstractNum>
  <w:abstractNum w:abstractNumId="27" w15:restartNumberingAfterBreak="0">
    <w:nsid w:val="7D044F0D"/>
    <w:multiLevelType w:val="hybridMultilevel"/>
    <w:tmpl w:val="F202C3F6"/>
    <w:lvl w:ilvl="0" w:tplc="14382C40">
      <w:start w:val="1"/>
      <w:numFmt w:val="decimal"/>
      <w:lvlText w:val="%1."/>
      <w:lvlJc w:val="left"/>
      <w:pPr>
        <w:ind w:left="349" w:hanging="360"/>
      </w:pPr>
      <w:rPr>
        <w:rFonts w:hint="default"/>
      </w:rPr>
    </w:lvl>
    <w:lvl w:ilvl="1" w:tplc="08090019" w:tentative="1">
      <w:start w:val="1"/>
      <w:numFmt w:val="lowerLetter"/>
      <w:lvlText w:val="%2."/>
      <w:lvlJc w:val="left"/>
      <w:pPr>
        <w:ind w:left="1069" w:hanging="360"/>
      </w:pPr>
    </w:lvl>
    <w:lvl w:ilvl="2" w:tplc="0809001B" w:tentative="1">
      <w:start w:val="1"/>
      <w:numFmt w:val="lowerRoman"/>
      <w:lvlText w:val="%3."/>
      <w:lvlJc w:val="right"/>
      <w:pPr>
        <w:ind w:left="1789" w:hanging="180"/>
      </w:pPr>
    </w:lvl>
    <w:lvl w:ilvl="3" w:tplc="0809000F" w:tentative="1">
      <w:start w:val="1"/>
      <w:numFmt w:val="decimal"/>
      <w:lvlText w:val="%4."/>
      <w:lvlJc w:val="left"/>
      <w:pPr>
        <w:ind w:left="2509" w:hanging="360"/>
      </w:pPr>
    </w:lvl>
    <w:lvl w:ilvl="4" w:tplc="08090019" w:tentative="1">
      <w:start w:val="1"/>
      <w:numFmt w:val="lowerLetter"/>
      <w:lvlText w:val="%5."/>
      <w:lvlJc w:val="left"/>
      <w:pPr>
        <w:ind w:left="3229" w:hanging="360"/>
      </w:pPr>
    </w:lvl>
    <w:lvl w:ilvl="5" w:tplc="0809001B" w:tentative="1">
      <w:start w:val="1"/>
      <w:numFmt w:val="lowerRoman"/>
      <w:lvlText w:val="%6."/>
      <w:lvlJc w:val="right"/>
      <w:pPr>
        <w:ind w:left="3949" w:hanging="180"/>
      </w:pPr>
    </w:lvl>
    <w:lvl w:ilvl="6" w:tplc="0809000F" w:tentative="1">
      <w:start w:val="1"/>
      <w:numFmt w:val="decimal"/>
      <w:lvlText w:val="%7."/>
      <w:lvlJc w:val="left"/>
      <w:pPr>
        <w:ind w:left="4669" w:hanging="360"/>
      </w:pPr>
    </w:lvl>
    <w:lvl w:ilvl="7" w:tplc="08090019" w:tentative="1">
      <w:start w:val="1"/>
      <w:numFmt w:val="lowerLetter"/>
      <w:lvlText w:val="%8."/>
      <w:lvlJc w:val="left"/>
      <w:pPr>
        <w:ind w:left="5389" w:hanging="360"/>
      </w:pPr>
    </w:lvl>
    <w:lvl w:ilvl="8" w:tplc="0809001B" w:tentative="1">
      <w:start w:val="1"/>
      <w:numFmt w:val="lowerRoman"/>
      <w:lvlText w:val="%9."/>
      <w:lvlJc w:val="right"/>
      <w:pPr>
        <w:ind w:left="6109" w:hanging="180"/>
      </w:pPr>
    </w:lvl>
  </w:abstractNum>
  <w:num w:numId="1" w16cid:durableId="396053990">
    <w:abstractNumId w:val="11"/>
  </w:num>
  <w:num w:numId="2" w16cid:durableId="2109931825">
    <w:abstractNumId w:val="14"/>
  </w:num>
  <w:num w:numId="3" w16cid:durableId="1088039854">
    <w:abstractNumId w:val="2"/>
  </w:num>
  <w:num w:numId="4" w16cid:durableId="1602953162">
    <w:abstractNumId w:val="12"/>
  </w:num>
  <w:num w:numId="5" w16cid:durableId="619922140">
    <w:abstractNumId w:val="20"/>
  </w:num>
  <w:num w:numId="6" w16cid:durableId="1016073716">
    <w:abstractNumId w:val="27"/>
  </w:num>
  <w:num w:numId="7" w16cid:durableId="911891158">
    <w:abstractNumId w:val="24"/>
  </w:num>
  <w:num w:numId="8" w16cid:durableId="227304604">
    <w:abstractNumId w:val="19"/>
  </w:num>
  <w:num w:numId="9" w16cid:durableId="1078287511">
    <w:abstractNumId w:val="3"/>
  </w:num>
  <w:num w:numId="10" w16cid:durableId="110444291">
    <w:abstractNumId w:val="13"/>
  </w:num>
  <w:num w:numId="11" w16cid:durableId="458914628">
    <w:abstractNumId w:val="8"/>
  </w:num>
  <w:num w:numId="12" w16cid:durableId="2114401148">
    <w:abstractNumId w:val="22"/>
  </w:num>
  <w:num w:numId="13" w16cid:durableId="540091255">
    <w:abstractNumId w:val="26"/>
  </w:num>
  <w:num w:numId="14" w16cid:durableId="983050829">
    <w:abstractNumId w:val="0"/>
  </w:num>
  <w:num w:numId="15" w16cid:durableId="1797987167">
    <w:abstractNumId w:val="1"/>
  </w:num>
  <w:num w:numId="16" w16cid:durableId="237060816">
    <w:abstractNumId w:val="6"/>
  </w:num>
  <w:num w:numId="17" w16cid:durableId="1870070771">
    <w:abstractNumId w:val="21"/>
    <w:lvlOverride w:ilvl="0">
      <w:startOverride w:val="1"/>
    </w:lvlOverride>
  </w:num>
  <w:num w:numId="18" w16cid:durableId="649599029">
    <w:abstractNumId w:val="10"/>
    <w:lvlOverride w:ilvl="0">
      <w:startOverride w:val="1"/>
    </w:lvlOverride>
  </w:num>
  <w:num w:numId="19" w16cid:durableId="1208446225">
    <w:abstractNumId w:val="9"/>
  </w:num>
  <w:num w:numId="20" w16cid:durableId="2122842883">
    <w:abstractNumId w:val="25"/>
  </w:num>
  <w:num w:numId="21" w16cid:durableId="179243869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75493052">
    <w:abstractNumId w:val="7"/>
  </w:num>
  <w:num w:numId="23" w16cid:durableId="133282904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93342315">
    <w:abstractNumId w:val="23"/>
    <w:lvlOverride w:ilvl="0">
      <w:startOverride w:val="1"/>
    </w:lvlOverride>
  </w:num>
  <w:num w:numId="25" w16cid:durableId="1281842741">
    <w:abstractNumId w:val="18"/>
  </w:num>
  <w:num w:numId="26" w16cid:durableId="1158613702">
    <w:abstractNumId w:val="4"/>
    <w:lvlOverride w:ilvl="0">
      <w:startOverride w:val="26"/>
    </w:lvlOverride>
  </w:num>
  <w:num w:numId="27" w16cid:durableId="1022123832">
    <w:abstractNumId w:val="17"/>
  </w:num>
  <w:num w:numId="28" w16cid:durableId="468860491">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32F3"/>
    <w:rsid w:val="00001100"/>
    <w:rsid w:val="00001525"/>
    <w:rsid w:val="00001A19"/>
    <w:rsid w:val="00002464"/>
    <w:rsid w:val="000057AD"/>
    <w:rsid w:val="00007001"/>
    <w:rsid w:val="00010AD0"/>
    <w:rsid w:val="000112A3"/>
    <w:rsid w:val="00014FFD"/>
    <w:rsid w:val="000151E4"/>
    <w:rsid w:val="000168EB"/>
    <w:rsid w:val="00017056"/>
    <w:rsid w:val="000170D0"/>
    <w:rsid w:val="00017608"/>
    <w:rsid w:val="00022670"/>
    <w:rsid w:val="00022D3E"/>
    <w:rsid w:val="000278D4"/>
    <w:rsid w:val="00032776"/>
    <w:rsid w:val="000372EB"/>
    <w:rsid w:val="00041352"/>
    <w:rsid w:val="00045CF5"/>
    <w:rsid w:val="000476C1"/>
    <w:rsid w:val="00054994"/>
    <w:rsid w:val="00055858"/>
    <w:rsid w:val="000604D7"/>
    <w:rsid w:val="00064318"/>
    <w:rsid w:val="00066B04"/>
    <w:rsid w:val="000708B0"/>
    <w:rsid w:val="00072123"/>
    <w:rsid w:val="00074BC2"/>
    <w:rsid w:val="000772C5"/>
    <w:rsid w:val="00077ED4"/>
    <w:rsid w:val="00080EAA"/>
    <w:rsid w:val="00083092"/>
    <w:rsid w:val="00086ED9"/>
    <w:rsid w:val="0009248A"/>
    <w:rsid w:val="000A1748"/>
    <w:rsid w:val="000A2572"/>
    <w:rsid w:val="000A3E0C"/>
    <w:rsid w:val="000A76AB"/>
    <w:rsid w:val="000B08B1"/>
    <w:rsid w:val="000B0CEA"/>
    <w:rsid w:val="000B157E"/>
    <w:rsid w:val="000B3541"/>
    <w:rsid w:val="000B3946"/>
    <w:rsid w:val="000B5122"/>
    <w:rsid w:val="000B5363"/>
    <w:rsid w:val="000B561E"/>
    <w:rsid w:val="000B5D24"/>
    <w:rsid w:val="000C1480"/>
    <w:rsid w:val="000C3BBC"/>
    <w:rsid w:val="000C547D"/>
    <w:rsid w:val="000C697D"/>
    <w:rsid w:val="000C7C8B"/>
    <w:rsid w:val="000D4A30"/>
    <w:rsid w:val="000D63B0"/>
    <w:rsid w:val="000E0874"/>
    <w:rsid w:val="000E44CD"/>
    <w:rsid w:val="000E4BD5"/>
    <w:rsid w:val="000E730A"/>
    <w:rsid w:val="000F426A"/>
    <w:rsid w:val="00107D18"/>
    <w:rsid w:val="00112FEB"/>
    <w:rsid w:val="00117093"/>
    <w:rsid w:val="00117491"/>
    <w:rsid w:val="00122F8F"/>
    <w:rsid w:val="00124C07"/>
    <w:rsid w:val="001430ED"/>
    <w:rsid w:val="00147961"/>
    <w:rsid w:val="001504BD"/>
    <w:rsid w:val="00150B51"/>
    <w:rsid w:val="0015111B"/>
    <w:rsid w:val="00154EA0"/>
    <w:rsid w:val="00157048"/>
    <w:rsid w:val="001577C3"/>
    <w:rsid w:val="001625D5"/>
    <w:rsid w:val="00164B36"/>
    <w:rsid w:val="00173238"/>
    <w:rsid w:val="001733F8"/>
    <w:rsid w:val="001753DF"/>
    <w:rsid w:val="00176211"/>
    <w:rsid w:val="0018096E"/>
    <w:rsid w:val="001815F0"/>
    <w:rsid w:val="00182AE0"/>
    <w:rsid w:val="0018491B"/>
    <w:rsid w:val="00184941"/>
    <w:rsid w:val="00185D6A"/>
    <w:rsid w:val="00186A18"/>
    <w:rsid w:val="00190A24"/>
    <w:rsid w:val="00194B92"/>
    <w:rsid w:val="0019501E"/>
    <w:rsid w:val="001A3755"/>
    <w:rsid w:val="001A3AE3"/>
    <w:rsid w:val="001A4D63"/>
    <w:rsid w:val="001B30FE"/>
    <w:rsid w:val="001B3AB7"/>
    <w:rsid w:val="001C39F5"/>
    <w:rsid w:val="001C4100"/>
    <w:rsid w:val="001C439C"/>
    <w:rsid w:val="001C551E"/>
    <w:rsid w:val="001C7191"/>
    <w:rsid w:val="001D0557"/>
    <w:rsid w:val="001D182A"/>
    <w:rsid w:val="001D3D07"/>
    <w:rsid w:val="001D78C3"/>
    <w:rsid w:val="001D7E76"/>
    <w:rsid w:val="001E07DA"/>
    <w:rsid w:val="001E4D86"/>
    <w:rsid w:val="001E5845"/>
    <w:rsid w:val="001E5F1F"/>
    <w:rsid w:val="001E639F"/>
    <w:rsid w:val="001F12C7"/>
    <w:rsid w:val="001F5570"/>
    <w:rsid w:val="001F7213"/>
    <w:rsid w:val="002041B4"/>
    <w:rsid w:val="00204A7F"/>
    <w:rsid w:val="00205D00"/>
    <w:rsid w:val="00210C4F"/>
    <w:rsid w:val="002116BC"/>
    <w:rsid w:val="00211AC8"/>
    <w:rsid w:val="00216D4F"/>
    <w:rsid w:val="0022091C"/>
    <w:rsid w:val="00221EC4"/>
    <w:rsid w:val="0022364D"/>
    <w:rsid w:val="00226384"/>
    <w:rsid w:val="002303C7"/>
    <w:rsid w:val="00240D8B"/>
    <w:rsid w:val="00241866"/>
    <w:rsid w:val="00243904"/>
    <w:rsid w:val="002448BC"/>
    <w:rsid w:val="00254CCB"/>
    <w:rsid w:val="002565A2"/>
    <w:rsid w:val="002568B4"/>
    <w:rsid w:val="0025732F"/>
    <w:rsid w:val="00260258"/>
    <w:rsid w:val="00260F77"/>
    <w:rsid w:val="002704F1"/>
    <w:rsid w:val="0028071A"/>
    <w:rsid w:val="0028112D"/>
    <w:rsid w:val="002819C3"/>
    <w:rsid w:val="00281C9B"/>
    <w:rsid w:val="00283E05"/>
    <w:rsid w:val="002911E5"/>
    <w:rsid w:val="0029188C"/>
    <w:rsid w:val="002A49EA"/>
    <w:rsid w:val="002A7089"/>
    <w:rsid w:val="002B2C19"/>
    <w:rsid w:val="002B3C6E"/>
    <w:rsid w:val="002B5877"/>
    <w:rsid w:val="002B59FB"/>
    <w:rsid w:val="002B6992"/>
    <w:rsid w:val="002C2A28"/>
    <w:rsid w:val="002C761D"/>
    <w:rsid w:val="002D115D"/>
    <w:rsid w:val="002D16A0"/>
    <w:rsid w:val="002D1CD9"/>
    <w:rsid w:val="002D4A51"/>
    <w:rsid w:val="002D7D53"/>
    <w:rsid w:val="002E0CA4"/>
    <w:rsid w:val="002E16A4"/>
    <w:rsid w:val="002E1902"/>
    <w:rsid w:val="002E2BFB"/>
    <w:rsid w:val="002E49BA"/>
    <w:rsid w:val="002F04CD"/>
    <w:rsid w:val="002F14BF"/>
    <w:rsid w:val="002F4582"/>
    <w:rsid w:val="002F6582"/>
    <w:rsid w:val="00302156"/>
    <w:rsid w:val="003036B2"/>
    <w:rsid w:val="00305BEE"/>
    <w:rsid w:val="00306388"/>
    <w:rsid w:val="00306F30"/>
    <w:rsid w:val="0031113B"/>
    <w:rsid w:val="00311AA6"/>
    <w:rsid w:val="00316977"/>
    <w:rsid w:val="003174D3"/>
    <w:rsid w:val="003206B8"/>
    <w:rsid w:val="003238C2"/>
    <w:rsid w:val="0032417C"/>
    <w:rsid w:val="00326D90"/>
    <w:rsid w:val="00334203"/>
    <w:rsid w:val="003359F9"/>
    <w:rsid w:val="00336F40"/>
    <w:rsid w:val="00353FCE"/>
    <w:rsid w:val="00360DFD"/>
    <w:rsid w:val="00361FE1"/>
    <w:rsid w:val="00375442"/>
    <w:rsid w:val="00382745"/>
    <w:rsid w:val="0038280B"/>
    <w:rsid w:val="00383F89"/>
    <w:rsid w:val="0038623A"/>
    <w:rsid w:val="0038633A"/>
    <w:rsid w:val="003904AF"/>
    <w:rsid w:val="003949AF"/>
    <w:rsid w:val="00397362"/>
    <w:rsid w:val="003A5D02"/>
    <w:rsid w:val="003B3970"/>
    <w:rsid w:val="003B5F1A"/>
    <w:rsid w:val="003C3180"/>
    <w:rsid w:val="003C35F2"/>
    <w:rsid w:val="003C584B"/>
    <w:rsid w:val="003C6BB1"/>
    <w:rsid w:val="003D023D"/>
    <w:rsid w:val="003D041D"/>
    <w:rsid w:val="003D1DA7"/>
    <w:rsid w:val="003D4FD7"/>
    <w:rsid w:val="003D609D"/>
    <w:rsid w:val="003E6A81"/>
    <w:rsid w:val="003E77DD"/>
    <w:rsid w:val="003F3A10"/>
    <w:rsid w:val="00400472"/>
    <w:rsid w:val="0040062C"/>
    <w:rsid w:val="0040080B"/>
    <w:rsid w:val="00401349"/>
    <w:rsid w:val="00404ABF"/>
    <w:rsid w:val="004065BC"/>
    <w:rsid w:val="0040724A"/>
    <w:rsid w:val="00407C58"/>
    <w:rsid w:val="0041004E"/>
    <w:rsid w:val="004121AB"/>
    <w:rsid w:val="0041286C"/>
    <w:rsid w:val="00412CB1"/>
    <w:rsid w:val="004131A8"/>
    <w:rsid w:val="00415C98"/>
    <w:rsid w:val="004178C4"/>
    <w:rsid w:val="00417F78"/>
    <w:rsid w:val="00422F17"/>
    <w:rsid w:val="004240B3"/>
    <w:rsid w:val="00425457"/>
    <w:rsid w:val="00426A13"/>
    <w:rsid w:val="00433A58"/>
    <w:rsid w:val="00441D3D"/>
    <w:rsid w:val="004433CE"/>
    <w:rsid w:val="004442DD"/>
    <w:rsid w:val="004506CF"/>
    <w:rsid w:val="00452777"/>
    <w:rsid w:val="00453027"/>
    <w:rsid w:val="00453C61"/>
    <w:rsid w:val="00456C7D"/>
    <w:rsid w:val="00461947"/>
    <w:rsid w:val="00462159"/>
    <w:rsid w:val="0046296C"/>
    <w:rsid w:val="004632E5"/>
    <w:rsid w:val="00463318"/>
    <w:rsid w:val="004734FA"/>
    <w:rsid w:val="00477705"/>
    <w:rsid w:val="004812CA"/>
    <w:rsid w:val="0048407A"/>
    <w:rsid w:val="0048640A"/>
    <w:rsid w:val="0049034A"/>
    <w:rsid w:val="00491C87"/>
    <w:rsid w:val="004A1058"/>
    <w:rsid w:val="004A252A"/>
    <w:rsid w:val="004A34C0"/>
    <w:rsid w:val="004A46E9"/>
    <w:rsid w:val="004A6E19"/>
    <w:rsid w:val="004B0419"/>
    <w:rsid w:val="004B38BC"/>
    <w:rsid w:val="004B56EA"/>
    <w:rsid w:val="004C0244"/>
    <w:rsid w:val="004C45AD"/>
    <w:rsid w:val="004C4EAA"/>
    <w:rsid w:val="004C56ED"/>
    <w:rsid w:val="004D00C3"/>
    <w:rsid w:val="004D105C"/>
    <w:rsid w:val="004D5D4E"/>
    <w:rsid w:val="004D71D6"/>
    <w:rsid w:val="004D7681"/>
    <w:rsid w:val="004D7F6B"/>
    <w:rsid w:val="004E124B"/>
    <w:rsid w:val="004E4146"/>
    <w:rsid w:val="004E41CA"/>
    <w:rsid w:val="004E5446"/>
    <w:rsid w:val="004F319B"/>
    <w:rsid w:val="004F4B8E"/>
    <w:rsid w:val="004F56EC"/>
    <w:rsid w:val="0050168C"/>
    <w:rsid w:val="00502CEB"/>
    <w:rsid w:val="0050567D"/>
    <w:rsid w:val="00507ADD"/>
    <w:rsid w:val="005112D8"/>
    <w:rsid w:val="00517012"/>
    <w:rsid w:val="005201FB"/>
    <w:rsid w:val="00520480"/>
    <w:rsid w:val="005204F5"/>
    <w:rsid w:val="00522159"/>
    <w:rsid w:val="00522CFB"/>
    <w:rsid w:val="005235A8"/>
    <w:rsid w:val="0052378B"/>
    <w:rsid w:val="005238B3"/>
    <w:rsid w:val="005267B2"/>
    <w:rsid w:val="00526B4E"/>
    <w:rsid w:val="005308A6"/>
    <w:rsid w:val="0053092F"/>
    <w:rsid w:val="00531618"/>
    <w:rsid w:val="00531C25"/>
    <w:rsid w:val="00532AA7"/>
    <w:rsid w:val="00533ADE"/>
    <w:rsid w:val="00542B59"/>
    <w:rsid w:val="0054382C"/>
    <w:rsid w:val="005441CF"/>
    <w:rsid w:val="00544D36"/>
    <w:rsid w:val="005451BD"/>
    <w:rsid w:val="00546A9E"/>
    <w:rsid w:val="00552535"/>
    <w:rsid w:val="00561961"/>
    <w:rsid w:val="00561C32"/>
    <w:rsid w:val="0056316B"/>
    <w:rsid w:val="00566864"/>
    <w:rsid w:val="00570155"/>
    <w:rsid w:val="00570E3F"/>
    <w:rsid w:val="0057183A"/>
    <w:rsid w:val="00571F7D"/>
    <w:rsid w:val="00575586"/>
    <w:rsid w:val="0057793C"/>
    <w:rsid w:val="00582B9B"/>
    <w:rsid w:val="0058318F"/>
    <w:rsid w:val="0058337F"/>
    <w:rsid w:val="00583819"/>
    <w:rsid w:val="00585C08"/>
    <w:rsid w:val="00586C92"/>
    <w:rsid w:val="00587A33"/>
    <w:rsid w:val="0059012C"/>
    <w:rsid w:val="00591BC5"/>
    <w:rsid w:val="0059301F"/>
    <w:rsid w:val="0059650C"/>
    <w:rsid w:val="00596AB2"/>
    <w:rsid w:val="005A0A0D"/>
    <w:rsid w:val="005A1E74"/>
    <w:rsid w:val="005B2304"/>
    <w:rsid w:val="005B507E"/>
    <w:rsid w:val="005C04E8"/>
    <w:rsid w:val="005C6C44"/>
    <w:rsid w:val="005D016A"/>
    <w:rsid w:val="005D3179"/>
    <w:rsid w:val="005D3A86"/>
    <w:rsid w:val="005D69FF"/>
    <w:rsid w:val="005E4EAF"/>
    <w:rsid w:val="005F0103"/>
    <w:rsid w:val="005F2C34"/>
    <w:rsid w:val="005F35A1"/>
    <w:rsid w:val="005F5BC6"/>
    <w:rsid w:val="006043EF"/>
    <w:rsid w:val="00605F01"/>
    <w:rsid w:val="00617969"/>
    <w:rsid w:val="00617C74"/>
    <w:rsid w:val="00620374"/>
    <w:rsid w:val="00627EC4"/>
    <w:rsid w:val="006301E6"/>
    <w:rsid w:val="006321F9"/>
    <w:rsid w:val="00634A17"/>
    <w:rsid w:val="0063609B"/>
    <w:rsid w:val="006367E5"/>
    <w:rsid w:val="00642963"/>
    <w:rsid w:val="00643232"/>
    <w:rsid w:val="00650CBD"/>
    <w:rsid w:val="00651C12"/>
    <w:rsid w:val="006563F3"/>
    <w:rsid w:val="0065776D"/>
    <w:rsid w:val="00664D33"/>
    <w:rsid w:val="00670146"/>
    <w:rsid w:val="00673CEB"/>
    <w:rsid w:val="006742DE"/>
    <w:rsid w:val="0067696F"/>
    <w:rsid w:val="00676D68"/>
    <w:rsid w:val="006772B5"/>
    <w:rsid w:val="00681CE2"/>
    <w:rsid w:val="0068462B"/>
    <w:rsid w:val="0068688B"/>
    <w:rsid w:val="00686AD1"/>
    <w:rsid w:val="006912D3"/>
    <w:rsid w:val="00692807"/>
    <w:rsid w:val="0069282D"/>
    <w:rsid w:val="00693127"/>
    <w:rsid w:val="0069610B"/>
    <w:rsid w:val="006B3529"/>
    <w:rsid w:val="006B4EE9"/>
    <w:rsid w:val="006B7CF8"/>
    <w:rsid w:val="006C5BAA"/>
    <w:rsid w:val="006F233E"/>
    <w:rsid w:val="006F4416"/>
    <w:rsid w:val="006F531E"/>
    <w:rsid w:val="006F6489"/>
    <w:rsid w:val="006F7095"/>
    <w:rsid w:val="007016E4"/>
    <w:rsid w:val="00702432"/>
    <w:rsid w:val="0071007C"/>
    <w:rsid w:val="00712B24"/>
    <w:rsid w:val="00716C77"/>
    <w:rsid w:val="007229DE"/>
    <w:rsid w:val="007237EC"/>
    <w:rsid w:val="00727173"/>
    <w:rsid w:val="007274FA"/>
    <w:rsid w:val="00736C97"/>
    <w:rsid w:val="00740B76"/>
    <w:rsid w:val="007434D5"/>
    <w:rsid w:val="007462BF"/>
    <w:rsid w:val="00752739"/>
    <w:rsid w:val="00753769"/>
    <w:rsid w:val="00754AAD"/>
    <w:rsid w:val="00754DDA"/>
    <w:rsid w:val="0075530D"/>
    <w:rsid w:val="00756008"/>
    <w:rsid w:val="007601B1"/>
    <w:rsid w:val="0076612F"/>
    <w:rsid w:val="007676C5"/>
    <w:rsid w:val="00776CA9"/>
    <w:rsid w:val="0077788C"/>
    <w:rsid w:val="0078041A"/>
    <w:rsid w:val="00781B77"/>
    <w:rsid w:val="007850D2"/>
    <w:rsid w:val="00787FFD"/>
    <w:rsid w:val="0079126F"/>
    <w:rsid w:val="00791791"/>
    <w:rsid w:val="007917EE"/>
    <w:rsid w:val="00792780"/>
    <w:rsid w:val="007A6E01"/>
    <w:rsid w:val="007B0025"/>
    <w:rsid w:val="007B3065"/>
    <w:rsid w:val="007B7BAC"/>
    <w:rsid w:val="007C2F3A"/>
    <w:rsid w:val="007C4F48"/>
    <w:rsid w:val="007C6018"/>
    <w:rsid w:val="007C7144"/>
    <w:rsid w:val="007C77C9"/>
    <w:rsid w:val="007E2BD3"/>
    <w:rsid w:val="007E6976"/>
    <w:rsid w:val="007F0E70"/>
    <w:rsid w:val="007F159A"/>
    <w:rsid w:val="007F477F"/>
    <w:rsid w:val="008002EC"/>
    <w:rsid w:val="00800FE4"/>
    <w:rsid w:val="00801308"/>
    <w:rsid w:val="008013EC"/>
    <w:rsid w:val="008038B6"/>
    <w:rsid w:val="00805885"/>
    <w:rsid w:val="0081290E"/>
    <w:rsid w:val="00815F2E"/>
    <w:rsid w:val="00821AAF"/>
    <w:rsid w:val="00821FE7"/>
    <w:rsid w:val="008236F3"/>
    <w:rsid w:val="00824D07"/>
    <w:rsid w:val="0083079E"/>
    <w:rsid w:val="00836E02"/>
    <w:rsid w:val="0083708B"/>
    <w:rsid w:val="008419E6"/>
    <w:rsid w:val="00846A96"/>
    <w:rsid w:val="0084756D"/>
    <w:rsid w:val="00850CA8"/>
    <w:rsid w:val="008521DB"/>
    <w:rsid w:val="00853952"/>
    <w:rsid w:val="00854D2E"/>
    <w:rsid w:val="0085736D"/>
    <w:rsid w:val="00861E9D"/>
    <w:rsid w:val="00862507"/>
    <w:rsid w:val="008631AC"/>
    <w:rsid w:val="00866C50"/>
    <w:rsid w:val="0086724F"/>
    <w:rsid w:val="00877431"/>
    <w:rsid w:val="00877C16"/>
    <w:rsid w:val="00881ECA"/>
    <w:rsid w:val="008828FC"/>
    <w:rsid w:val="00886A70"/>
    <w:rsid w:val="00886F30"/>
    <w:rsid w:val="00891119"/>
    <w:rsid w:val="00891A94"/>
    <w:rsid w:val="00891E0B"/>
    <w:rsid w:val="008A09B2"/>
    <w:rsid w:val="008A12D0"/>
    <w:rsid w:val="008A32B3"/>
    <w:rsid w:val="008A4A14"/>
    <w:rsid w:val="008B53AE"/>
    <w:rsid w:val="008C1822"/>
    <w:rsid w:val="008C244C"/>
    <w:rsid w:val="008D4079"/>
    <w:rsid w:val="008D4471"/>
    <w:rsid w:val="008D4BAE"/>
    <w:rsid w:val="008D5DC9"/>
    <w:rsid w:val="008E0B74"/>
    <w:rsid w:val="008E7B0B"/>
    <w:rsid w:val="008F1972"/>
    <w:rsid w:val="008F3E8F"/>
    <w:rsid w:val="00911183"/>
    <w:rsid w:val="00912CF4"/>
    <w:rsid w:val="0091320F"/>
    <w:rsid w:val="00916872"/>
    <w:rsid w:val="009168A4"/>
    <w:rsid w:val="00916DF7"/>
    <w:rsid w:val="00921C58"/>
    <w:rsid w:val="00922029"/>
    <w:rsid w:val="00923732"/>
    <w:rsid w:val="00925903"/>
    <w:rsid w:val="00927A00"/>
    <w:rsid w:val="009323A3"/>
    <w:rsid w:val="009333AC"/>
    <w:rsid w:val="00934D5C"/>
    <w:rsid w:val="00942840"/>
    <w:rsid w:val="00952D5E"/>
    <w:rsid w:val="00953E4F"/>
    <w:rsid w:val="00954457"/>
    <w:rsid w:val="00956324"/>
    <w:rsid w:val="00956CB1"/>
    <w:rsid w:val="00956CF6"/>
    <w:rsid w:val="00961FFF"/>
    <w:rsid w:val="00967E02"/>
    <w:rsid w:val="0097092D"/>
    <w:rsid w:val="00974412"/>
    <w:rsid w:val="0097538B"/>
    <w:rsid w:val="0097734C"/>
    <w:rsid w:val="00977787"/>
    <w:rsid w:val="009812AA"/>
    <w:rsid w:val="00981CA0"/>
    <w:rsid w:val="009957D0"/>
    <w:rsid w:val="0099748B"/>
    <w:rsid w:val="009A0BD3"/>
    <w:rsid w:val="009B13CE"/>
    <w:rsid w:val="009B2916"/>
    <w:rsid w:val="009B3896"/>
    <w:rsid w:val="009C20FA"/>
    <w:rsid w:val="009C298C"/>
    <w:rsid w:val="009C64D8"/>
    <w:rsid w:val="009D1EEF"/>
    <w:rsid w:val="009E0772"/>
    <w:rsid w:val="009E3FD5"/>
    <w:rsid w:val="009F00BC"/>
    <w:rsid w:val="009F03F7"/>
    <w:rsid w:val="009F2186"/>
    <w:rsid w:val="009F2A01"/>
    <w:rsid w:val="009F2B34"/>
    <w:rsid w:val="009F2EEB"/>
    <w:rsid w:val="009F4B5C"/>
    <w:rsid w:val="009F6D87"/>
    <w:rsid w:val="00A00024"/>
    <w:rsid w:val="00A0042E"/>
    <w:rsid w:val="00A008C2"/>
    <w:rsid w:val="00A01381"/>
    <w:rsid w:val="00A04F8B"/>
    <w:rsid w:val="00A07DE7"/>
    <w:rsid w:val="00A12A16"/>
    <w:rsid w:val="00A12C54"/>
    <w:rsid w:val="00A1501A"/>
    <w:rsid w:val="00A165EB"/>
    <w:rsid w:val="00A22BCE"/>
    <w:rsid w:val="00A26437"/>
    <w:rsid w:val="00A31C68"/>
    <w:rsid w:val="00A31DDE"/>
    <w:rsid w:val="00A34DF7"/>
    <w:rsid w:val="00A40CD9"/>
    <w:rsid w:val="00A469FC"/>
    <w:rsid w:val="00A46E06"/>
    <w:rsid w:val="00A52816"/>
    <w:rsid w:val="00A53774"/>
    <w:rsid w:val="00A54A3B"/>
    <w:rsid w:val="00A64B90"/>
    <w:rsid w:val="00A70F49"/>
    <w:rsid w:val="00A7343F"/>
    <w:rsid w:val="00A73CD0"/>
    <w:rsid w:val="00A75D56"/>
    <w:rsid w:val="00A80636"/>
    <w:rsid w:val="00A82559"/>
    <w:rsid w:val="00A83FF2"/>
    <w:rsid w:val="00A841B5"/>
    <w:rsid w:val="00A8433E"/>
    <w:rsid w:val="00A85864"/>
    <w:rsid w:val="00A97593"/>
    <w:rsid w:val="00A97BA1"/>
    <w:rsid w:val="00AA5425"/>
    <w:rsid w:val="00AA655B"/>
    <w:rsid w:val="00AB1A02"/>
    <w:rsid w:val="00AB26B8"/>
    <w:rsid w:val="00AB328D"/>
    <w:rsid w:val="00AB6120"/>
    <w:rsid w:val="00AB6CE8"/>
    <w:rsid w:val="00AC3ECC"/>
    <w:rsid w:val="00AC778B"/>
    <w:rsid w:val="00AD4656"/>
    <w:rsid w:val="00AD47DB"/>
    <w:rsid w:val="00AD61DB"/>
    <w:rsid w:val="00AE7EF6"/>
    <w:rsid w:val="00AF255E"/>
    <w:rsid w:val="00AF2F2A"/>
    <w:rsid w:val="00AF4D3A"/>
    <w:rsid w:val="00AF712C"/>
    <w:rsid w:val="00B15FCE"/>
    <w:rsid w:val="00B17372"/>
    <w:rsid w:val="00B23B40"/>
    <w:rsid w:val="00B24923"/>
    <w:rsid w:val="00B30539"/>
    <w:rsid w:val="00B37D35"/>
    <w:rsid w:val="00B40EBE"/>
    <w:rsid w:val="00B42350"/>
    <w:rsid w:val="00B45642"/>
    <w:rsid w:val="00B46029"/>
    <w:rsid w:val="00B46F4E"/>
    <w:rsid w:val="00B47F4C"/>
    <w:rsid w:val="00B47FEB"/>
    <w:rsid w:val="00B52EA9"/>
    <w:rsid w:val="00B55525"/>
    <w:rsid w:val="00B60625"/>
    <w:rsid w:val="00B6473E"/>
    <w:rsid w:val="00B733D5"/>
    <w:rsid w:val="00B750FD"/>
    <w:rsid w:val="00B80E41"/>
    <w:rsid w:val="00B86C5A"/>
    <w:rsid w:val="00B90402"/>
    <w:rsid w:val="00B921D7"/>
    <w:rsid w:val="00B925CE"/>
    <w:rsid w:val="00B92FD6"/>
    <w:rsid w:val="00B9317B"/>
    <w:rsid w:val="00B940EF"/>
    <w:rsid w:val="00B94DCD"/>
    <w:rsid w:val="00B95696"/>
    <w:rsid w:val="00B95C29"/>
    <w:rsid w:val="00BA05E0"/>
    <w:rsid w:val="00BA3ACF"/>
    <w:rsid w:val="00BA4F88"/>
    <w:rsid w:val="00BA61C7"/>
    <w:rsid w:val="00BA6CC7"/>
    <w:rsid w:val="00BB452B"/>
    <w:rsid w:val="00BB5336"/>
    <w:rsid w:val="00BB733C"/>
    <w:rsid w:val="00BC0CD0"/>
    <w:rsid w:val="00BC251E"/>
    <w:rsid w:val="00BC39AB"/>
    <w:rsid w:val="00BC457B"/>
    <w:rsid w:val="00BD39A4"/>
    <w:rsid w:val="00BD439C"/>
    <w:rsid w:val="00BE50C9"/>
    <w:rsid w:val="00BF13B8"/>
    <w:rsid w:val="00BF1AA8"/>
    <w:rsid w:val="00BF5F9E"/>
    <w:rsid w:val="00C026F4"/>
    <w:rsid w:val="00C03830"/>
    <w:rsid w:val="00C05D9D"/>
    <w:rsid w:val="00C07BCA"/>
    <w:rsid w:val="00C12FAB"/>
    <w:rsid w:val="00C13C8A"/>
    <w:rsid w:val="00C20351"/>
    <w:rsid w:val="00C23FED"/>
    <w:rsid w:val="00C261A9"/>
    <w:rsid w:val="00C27D8F"/>
    <w:rsid w:val="00C305A1"/>
    <w:rsid w:val="00C322E5"/>
    <w:rsid w:val="00C35B34"/>
    <w:rsid w:val="00C37A19"/>
    <w:rsid w:val="00C42DD4"/>
    <w:rsid w:val="00C444D5"/>
    <w:rsid w:val="00C449C3"/>
    <w:rsid w:val="00C46380"/>
    <w:rsid w:val="00C47436"/>
    <w:rsid w:val="00C54118"/>
    <w:rsid w:val="00C55C7E"/>
    <w:rsid w:val="00C61120"/>
    <w:rsid w:val="00C61384"/>
    <w:rsid w:val="00C72C2B"/>
    <w:rsid w:val="00C746B2"/>
    <w:rsid w:val="00C74911"/>
    <w:rsid w:val="00C75129"/>
    <w:rsid w:val="00C7569A"/>
    <w:rsid w:val="00C757C0"/>
    <w:rsid w:val="00C82571"/>
    <w:rsid w:val="00C830D0"/>
    <w:rsid w:val="00C832F3"/>
    <w:rsid w:val="00C86337"/>
    <w:rsid w:val="00C87B0A"/>
    <w:rsid w:val="00C900E6"/>
    <w:rsid w:val="00C920D8"/>
    <w:rsid w:val="00CA6551"/>
    <w:rsid w:val="00CB1D05"/>
    <w:rsid w:val="00CB2A06"/>
    <w:rsid w:val="00CB40B4"/>
    <w:rsid w:val="00CB6B93"/>
    <w:rsid w:val="00CB7A56"/>
    <w:rsid w:val="00CD0B61"/>
    <w:rsid w:val="00CD287F"/>
    <w:rsid w:val="00CD39B1"/>
    <w:rsid w:val="00CD448D"/>
    <w:rsid w:val="00CD4F4B"/>
    <w:rsid w:val="00CD6178"/>
    <w:rsid w:val="00CD629D"/>
    <w:rsid w:val="00CE1BAF"/>
    <w:rsid w:val="00CE5CC0"/>
    <w:rsid w:val="00CE6C9D"/>
    <w:rsid w:val="00CF1D61"/>
    <w:rsid w:val="00CF2F05"/>
    <w:rsid w:val="00CF3C70"/>
    <w:rsid w:val="00CF42C3"/>
    <w:rsid w:val="00CF44CB"/>
    <w:rsid w:val="00CF7353"/>
    <w:rsid w:val="00CF74E5"/>
    <w:rsid w:val="00CF76E4"/>
    <w:rsid w:val="00D010AC"/>
    <w:rsid w:val="00D01FFF"/>
    <w:rsid w:val="00D0212E"/>
    <w:rsid w:val="00D03CB5"/>
    <w:rsid w:val="00D04405"/>
    <w:rsid w:val="00D05AC6"/>
    <w:rsid w:val="00D06943"/>
    <w:rsid w:val="00D152AA"/>
    <w:rsid w:val="00D1628A"/>
    <w:rsid w:val="00D16FED"/>
    <w:rsid w:val="00D219BD"/>
    <w:rsid w:val="00D22221"/>
    <w:rsid w:val="00D22BB2"/>
    <w:rsid w:val="00D23A75"/>
    <w:rsid w:val="00D23CD8"/>
    <w:rsid w:val="00D31FFC"/>
    <w:rsid w:val="00D40F47"/>
    <w:rsid w:val="00D42A15"/>
    <w:rsid w:val="00D46BE0"/>
    <w:rsid w:val="00D51276"/>
    <w:rsid w:val="00D5205F"/>
    <w:rsid w:val="00D53375"/>
    <w:rsid w:val="00D53A47"/>
    <w:rsid w:val="00D558CB"/>
    <w:rsid w:val="00D62D7C"/>
    <w:rsid w:val="00D66F2D"/>
    <w:rsid w:val="00D67AB8"/>
    <w:rsid w:val="00D81F39"/>
    <w:rsid w:val="00D83112"/>
    <w:rsid w:val="00D952A4"/>
    <w:rsid w:val="00D96A2E"/>
    <w:rsid w:val="00DA0F83"/>
    <w:rsid w:val="00DA182F"/>
    <w:rsid w:val="00DA6783"/>
    <w:rsid w:val="00DA67E7"/>
    <w:rsid w:val="00DB4403"/>
    <w:rsid w:val="00DB7C75"/>
    <w:rsid w:val="00DC6613"/>
    <w:rsid w:val="00DD3125"/>
    <w:rsid w:val="00DD4A2B"/>
    <w:rsid w:val="00DD7759"/>
    <w:rsid w:val="00DE268D"/>
    <w:rsid w:val="00DE31E6"/>
    <w:rsid w:val="00DE3555"/>
    <w:rsid w:val="00DE3697"/>
    <w:rsid w:val="00DE409F"/>
    <w:rsid w:val="00DE6665"/>
    <w:rsid w:val="00DE6E12"/>
    <w:rsid w:val="00DF28D1"/>
    <w:rsid w:val="00DF3CF6"/>
    <w:rsid w:val="00DF4F6E"/>
    <w:rsid w:val="00DF5E8C"/>
    <w:rsid w:val="00E04FB1"/>
    <w:rsid w:val="00E13EDF"/>
    <w:rsid w:val="00E1522F"/>
    <w:rsid w:val="00E16F76"/>
    <w:rsid w:val="00E24828"/>
    <w:rsid w:val="00E307B5"/>
    <w:rsid w:val="00E33087"/>
    <w:rsid w:val="00E33B40"/>
    <w:rsid w:val="00E4224B"/>
    <w:rsid w:val="00E43AD0"/>
    <w:rsid w:val="00E54E77"/>
    <w:rsid w:val="00E5685B"/>
    <w:rsid w:val="00E57B2E"/>
    <w:rsid w:val="00E619A2"/>
    <w:rsid w:val="00E66799"/>
    <w:rsid w:val="00E716EE"/>
    <w:rsid w:val="00E74678"/>
    <w:rsid w:val="00E75673"/>
    <w:rsid w:val="00E80E1B"/>
    <w:rsid w:val="00E82128"/>
    <w:rsid w:val="00E84961"/>
    <w:rsid w:val="00E85421"/>
    <w:rsid w:val="00E8590D"/>
    <w:rsid w:val="00E90B55"/>
    <w:rsid w:val="00E91A91"/>
    <w:rsid w:val="00E9613F"/>
    <w:rsid w:val="00E96893"/>
    <w:rsid w:val="00EA2F53"/>
    <w:rsid w:val="00EA46F5"/>
    <w:rsid w:val="00EA52C3"/>
    <w:rsid w:val="00EA7096"/>
    <w:rsid w:val="00EA7617"/>
    <w:rsid w:val="00EB0467"/>
    <w:rsid w:val="00EB31C9"/>
    <w:rsid w:val="00EC444B"/>
    <w:rsid w:val="00ED2EA7"/>
    <w:rsid w:val="00ED2FCC"/>
    <w:rsid w:val="00ED397F"/>
    <w:rsid w:val="00ED6EAB"/>
    <w:rsid w:val="00EE0172"/>
    <w:rsid w:val="00EE14EE"/>
    <w:rsid w:val="00EE15B8"/>
    <w:rsid w:val="00EE20DB"/>
    <w:rsid w:val="00EE2A6B"/>
    <w:rsid w:val="00EE4FF3"/>
    <w:rsid w:val="00EE6BC4"/>
    <w:rsid w:val="00EF1136"/>
    <w:rsid w:val="00EF2BA1"/>
    <w:rsid w:val="00F0280A"/>
    <w:rsid w:val="00F02E2E"/>
    <w:rsid w:val="00F057FB"/>
    <w:rsid w:val="00F11AA6"/>
    <w:rsid w:val="00F25A98"/>
    <w:rsid w:val="00F27C9C"/>
    <w:rsid w:val="00F346D5"/>
    <w:rsid w:val="00F35B86"/>
    <w:rsid w:val="00F362A5"/>
    <w:rsid w:val="00F36AF9"/>
    <w:rsid w:val="00F43640"/>
    <w:rsid w:val="00F51C97"/>
    <w:rsid w:val="00F62525"/>
    <w:rsid w:val="00F62535"/>
    <w:rsid w:val="00F631D9"/>
    <w:rsid w:val="00F63EF0"/>
    <w:rsid w:val="00F654AC"/>
    <w:rsid w:val="00F67033"/>
    <w:rsid w:val="00F72705"/>
    <w:rsid w:val="00F73E2C"/>
    <w:rsid w:val="00F7618E"/>
    <w:rsid w:val="00F77191"/>
    <w:rsid w:val="00F8214E"/>
    <w:rsid w:val="00F85625"/>
    <w:rsid w:val="00F857CF"/>
    <w:rsid w:val="00F8679E"/>
    <w:rsid w:val="00F87F65"/>
    <w:rsid w:val="00F93AB3"/>
    <w:rsid w:val="00F93F6D"/>
    <w:rsid w:val="00FA16BF"/>
    <w:rsid w:val="00FA4A3D"/>
    <w:rsid w:val="00FA54AF"/>
    <w:rsid w:val="00FA59FC"/>
    <w:rsid w:val="00FA637A"/>
    <w:rsid w:val="00FA6FB6"/>
    <w:rsid w:val="00FA752E"/>
    <w:rsid w:val="00FB0A3E"/>
    <w:rsid w:val="00FB0CAF"/>
    <w:rsid w:val="00FB1827"/>
    <w:rsid w:val="00FB2362"/>
    <w:rsid w:val="00FB2371"/>
    <w:rsid w:val="00FC0F1B"/>
    <w:rsid w:val="00FC5255"/>
    <w:rsid w:val="00FC7C40"/>
    <w:rsid w:val="00FD19B2"/>
    <w:rsid w:val="00FD19C4"/>
    <w:rsid w:val="00FD37D9"/>
    <w:rsid w:val="00FE13F5"/>
    <w:rsid w:val="00FE1783"/>
    <w:rsid w:val="00FE1D71"/>
    <w:rsid w:val="00FE27ED"/>
    <w:rsid w:val="00FE7B53"/>
    <w:rsid w:val="00FF52B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A99781"/>
  <w15:chartTrackingRefBased/>
  <w15:docId w15:val="{5E3D6154-B6A9-4AF4-A96E-0263C2A5E9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85864"/>
    <w:rPr>
      <w:rFonts w:ascii="Arial" w:hAnsi="Arial"/>
      <w:sz w:val="24"/>
      <w:szCs w:val="24"/>
    </w:rPr>
  </w:style>
  <w:style w:type="paragraph" w:styleId="Heading1">
    <w:name w:val="heading 1"/>
    <w:basedOn w:val="Normal"/>
    <w:next w:val="Normal"/>
    <w:link w:val="Heading1Char"/>
    <w:uiPriority w:val="9"/>
    <w:qFormat/>
    <w:rsid w:val="004131A8"/>
    <w:pPr>
      <w:spacing w:before="480"/>
      <w:contextualSpacing/>
      <w:outlineLvl w:val="0"/>
    </w:pPr>
    <w:rPr>
      <w:rFonts w:ascii="Cambria" w:hAnsi="Cambria"/>
      <w:b/>
      <w:bCs/>
      <w:sz w:val="28"/>
      <w:szCs w:val="28"/>
    </w:rPr>
  </w:style>
  <w:style w:type="paragraph" w:styleId="Heading2">
    <w:name w:val="heading 2"/>
    <w:basedOn w:val="Normal"/>
    <w:next w:val="Normal"/>
    <w:link w:val="Heading2Char"/>
    <w:uiPriority w:val="9"/>
    <w:semiHidden/>
    <w:unhideWhenUsed/>
    <w:qFormat/>
    <w:rsid w:val="004131A8"/>
    <w:pPr>
      <w:spacing w:before="200"/>
      <w:outlineLvl w:val="1"/>
    </w:pPr>
    <w:rPr>
      <w:rFonts w:ascii="Cambria" w:hAnsi="Cambria"/>
      <w:b/>
      <w:bCs/>
      <w:sz w:val="26"/>
      <w:szCs w:val="26"/>
    </w:rPr>
  </w:style>
  <w:style w:type="paragraph" w:styleId="Heading3">
    <w:name w:val="heading 3"/>
    <w:basedOn w:val="Normal"/>
    <w:next w:val="Normal"/>
    <w:link w:val="Heading3Char"/>
    <w:uiPriority w:val="9"/>
    <w:semiHidden/>
    <w:unhideWhenUsed/>
    <w:qFormat/>
    <w:rsid w:val="004131A8"/>
    <w:pPr>
      <w:spacing w:before="20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4131A8"/>
    <w:pPr>
      <w:spacing w:before="20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4131A8"/>
    <w:pPr>
      <w:spacing w:before="20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4131A8"/>
    <w:pPr>
      <w:spacing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4131A8"/>
    <w:pPr>
      <w:outlineLvl w:val="6"/>
    </w:pPr>
    <w:rPr>
      <w:rFonts w:ascii="Cambria" w:hAnsi="Cambria"/>
      <w:i/>
      <w:iCs/>
    </w:rPr>
  </w:style>
  <w:style w:type="paragraph" w:styleId="Heading8">
    <w:name w:val="heading 8"/>
    <w:basedOn w:val="Normal"/>
    <w:next w:val="Normal"/>
    <w:link w:val="Heading8Char"/>
    <w:uiPriority w:val="9"/>
    <w:semiHidden/>
    <w:unhideWhenUsed/>
    <w:qFormat/>
    <w:rsid w:val="004131A8"/>
    <w:pPr>
      <w:outlineLvl w:val="7"/>
    </w:pPr>
    <w:rPr>
      <w:rFonts w:ascii="Cambria" w:hAnsi="Cambria"/>
      <w:sz w:val="20"/>
      <w:szCs w:val="20"/>
    </w:rPr>
  </w:style>
  <w:style w:type="paragraph" w:styleId="Heading9">
    <w:name w:val="heading 9"/>
    <w:basedOn w:val="Normal"/>
    <w:next w:val="Normal"/>
    <w:link w:val="Heading9Char"/>
    <w:uiPriority w:val="9"/>
    <w:semiHidden/>
    <w:unhideWhenUsed/>
    <w:qFormat/>
    <w:rsid w:val="004131A8"/>
    <w:pPr>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A49E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131A8"/>
    <w:pPr>
      <w:ind w:left="720"/>
      <w:contextualSpacing/>
    </w:pPr>
  </w:style>
  <w:style w:type="character" w:customStyle="1" w:styleId="Heading1Char">
    <w:name w:val="Heading 1 Char"/>
    <w:link w:val="Heading1"/>
    <w:uiPriority w:val="9"/>
    <w:rsid w:val="004131A8"/>
    <w:rPr>
      <w:rFonts w:ascii="Cambria" w:eastAsia="Times New Roman" w:hAnsi="Cambria" w:cs="Times New Roman"/>
      <w:b/>
      <w:bCs/>
      <w:sz w:val="28"/>
      <w:szCs w:val="28"/>
    </w:rPr>
  </w:style>
  <w:style w:type="character" w:customStyle="1" w:styleId="Heading2Char">
    <w:name w:val="Heading 2 Char"/>
    <w:link w:val="Heading2"/>
    <w:uiPriority w:val="9"/>
    <w:semiHidden/>
    <w:rsid w:val="004131A8"/>
    <w:rPr>
      <w:rFonts w:ascii="Cambria" w:eastAsia="Times New Roman" w:hAnsi="Cambria" w:cs="Times New Roman"/>
      <w:b/>
      <w:bCs/>
      <w:sz w:val="26"/>
      <w:szCs w:val="26"/>
    </w:rPr>
  </w:style>
  <w:style w:type="character" w:customStyle="1" w:styleId="Heading3Char">
    <w:name w:val="Heading 3 Char"/>
    <w:link w:val="Heading3"/>
    <w:uiPriority w:val="9"/>
    <w:semiHidden/>
    <w:rsid w:val="004131A8"/>
    <w:rPr>
      <w:rFonts w:ascii="Cambria" w:eastAsia="Times New Roman" w:hAnsi="Cambria" w:cs="Times New Roman"/>
      <w:b/>
      <w:bCs/>
    </w:rPr>
  </w:style>
  <w:style w:type="character" w:customStyle="1" w:styleId="Heading4Char">
    <w:name w:val="Heading 4 Char"/>
    <w:link w:val="Heading4"/>
    <w:uiPriority w:val="9"/>
    <w:semiHidden/>
    <w:rsid w:val="004131A8"/>
    <w:rPr>
      <w:rFonts w:ascii="Cambria" w:eastAsia="Times New Roman" w:hAnsi="Cambria" w:cs="Times New Roman"/>
      <w:b/>
      <w:bCs/>
      <w:i/>
      <w:iCs/>
    </w:rPr>
  </w:style>
  <w:style w:type="character" w:customStyle="1" w:styleId="Heading5Char">
    <w:name w:val="Heading 5 Char"/>
    <w:link w:val="Heading5"/>
    <w:uiPriority w:val="9"/>
    <w:semiHidden/>
    <w:rsid w:val="004131A8"/>
    <w:rPr>
      <w:rFonts w:ascii="Cambria" w:eastAsia="Times New Roman" w:hAnsi="Cambria" w:cs="Times New Roman"/>
      <w:b/>
      <w:bCs/>
      <w:color w:val="7F7F7F"/>
    </w:rPr>
  </w:style>
  <w:style w:type="character" w:customStyle="1" w:styleId="Heading6Char">
    <w:name w:val="Heading 6 Char"/>
    <w:link w:val="Heading6"/>
    <w:uiPriority w:val="9"/>
    <w:semiHidden/>
    <w:rsid w:val="004131A8"/>
    <w:rPr>
      <w:rFonts w:ascii="Cambria" w:eastAsia="Times New Roman" w:hAnsi="Cambria" w:cs="Times New Roman"/>
      <w:b/>
      <w:bCs/>
      <w:i/>
      <w:iCs/>
      <w:color w:val="7F7F7F"/>
    </w:rPr>
  </w:style>
  <w:style w:type="character" w:customStyle="1" w:styleId="Heading7Char">
    <w:name w:val="Heading 7 Char"/>
    <w:link w:val="Heading7"/>
    <w:uiPriority w:val="9"/>
    <w:semiHidden/>
    <w:rsid w:val="004131A8"/>
    <w:rPr>
      <w:rFonts w:ascii="Cambria" w:eastAsia="Times New Roman" w:hAnsi="Cambria" w:cs="Times New Roman"/>
      <w:i/>
      <w:iCs/>
    </w:rPr>
  </w:style>
  <w:style w:type="character" w:customStyle="1" w:styleId="Heading8Char">
    <w:name w:val="Heading 8 Char"/>
    <w:link w:val="Heading8"/>
    <w:uiPriority w:val="9"/>
    <w:semiHidden/>
    <w:rsid w:val="004131A8"/>
    <w:rPr>
      <w:rFonts w:ascii="Cambria" w:eastAsia="Times New Roman" w:hAnsi="Cambria" w:cs="Times New Roman"/>
      <w:sz w:val="20"/>
      <w:szCs w:val="20"/>
    </w:rPr>
  </w:style>
  <w:style w:type="character" w:customStyle="1" w:styleId="Heading9Char">
    <w:name w:val="Heading 9 Char"/>
    <w:link w:val="Heading9"/>
    <w:uiPriority w:val="9"/>
    <w:semiHidden/>
    <w:rsid w:val="004131A8"/>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4131A8"/>
    <w:pPr>
      <w:pBdr>
        <w:bottom w:val="single" w:sz="4" w:space="1" w:color="auto"/>
      </w:pBdr>
      <w:contextualSpacing/>
    </w:pPr>
    <w:rPr>
      <w:rFonts w:ascii="Cambria" w:hAnsi="Cambria"/>
      <w:spacing w:val="5"/>
      <w:sz w:val="52"/>
      <w:szCs w:val="52"/>
    </w:rPr>
  </w:style>
  <w:style w:type="character" w:customStyle="1" w:styleId="TitleChar">
    <w:name w:val="Title Char"/>
    <w:link w:val="Title"/>
    <w:uiPriority w:val="10"/>
    <w:rsid w:val="004131A8"/>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4131A8"/>
    <w:pPr>
      <w:spacing w:after="600"/>
    </w:pPr>
    <w:rPr>
      <w:rFonts w:ascii="Cambria" w:hAnsi="Cambria"/>
      <w:i/>
      <w:iCs/>
      <w:spacing w:val="13"/>
    </w:rPr>
  </w:style>
  <w:style w:type="character" w:customStyle="1" w:styleId="SubtitleChar">
    <w:name w:val="Subtitle Char"/>
    <w:link w:val="Subtitle"/>
    <w:uiPriority w:val="11"/>
    <w:rsid w:val="004131A8"/>
    <w:rPr>
      <w:rFonts w:ascii="Cambria" w:eastAsia="Times New Roman" w:hAnsi="Cambria" w:cs="Times New Roman"/>
      <w:i/>
      <w:iCs/>
      <w:spacing w:val="13"/>
      <w:sz w:val="24"/>
      <w:szCs w:val="24"/>
    </w:rPr>
  </w:style>
  <w:style w:type="character" w:styleId="Strong">
    <w:name w:val="Strong"/>
    <w:uiPriority w:val="22"/>
    <w:qFormat/>
    <w:rsid w:val="004131A8"/>
    <w:rPr>
      <w:b/>
      <w:bCs/>
    </w:rPr>
  </w:style>
  <w:style w:type="character" w:styleId="Emphasis">
    <w:name w:val="Emphasis"/>
    <w:uiPriority w:val="20"/>
    <w:qFormat/>
    <w:rsid w:val="004131A8"/>
    <w:rPr>
      <w:b/>
      <w:bCs/>
      <w:i/>
      <w:iCs/>
      <w:spacing w:val="10"/>
      <w:bdr w:val="none" w:sz="0" w:space="0" w:color="auto"/>
      <w:shd w:val="clear" w:color="auto" w:fill="auto"/>
    </w:rPr>
  </w:style>
  <w:style w:type="paragraph" w:styleId="NoSpacing">
    <w:name w:val="No Spacing"/>
    <w:basedOn w:val="Normal"/>
    <w:uiPriority w:val="1"/>
    <w:qFormat/>
    <w:rsid w:val="004131A8"/>
  </w:style>
  <w:style w:type="paragraph" w:styleId="Quote">
    <w:name w:val="Quote"/>
    <w:basedOn w:val="Normal"/>
    <w:next w:val="Normal"/>
    <w:link w:val="QuoteChar"/>
    <w:uiPriority w:val="29"/>
    <w:qFormat/>
    <w:rsid w:val="004131A8"/>
    <w:pPr>
      <w:spacing w:before="200"/>
      <w:ind w:left="360" w:right="360"/>
    </w:pPr>
    <w:rPr>
      <w:i/>
      <w:iCs/>
    </w:rPr>
  </w:style>
  <w:style w:type="character" w:customStyle="1" w:styleId="QuoteChar">
    <w:name w:val="Quote Char"/>
    <w:link w:val="Quote"/>
    <w:uiPriority w:val="29"/>
    <w:rsid w:val="004131A8"/>
    <w:rPr>
      <w:i/>
      <w:iCs/>
    </w:rPr>
  </w:style>
  <w:style w:type="paragraph" w:styleId="IntenseQuote">
    <w:name w:val="Intense Quote"/>
    <w:basedOn w:val="Normal"/>
    <w:next w:val="Normal"/>
    <w:link w:val="IntenseQuoteChar"/>
    <w:uiPriority w:val="30"/>
    <w:qFormat/>
    <w:rsid w:val="004131A8"/>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4131A8"/>
    <w:rPr>
      <w:b/>
      <w:bCs/>
      <w:i/>
      <w:iCs/>
    </w:rPr>
  </w:style>
  <w:style w:type="character" w:styleId="SubtleEmphasis">
    <w:name w:val="Subtle Emphasis"/>
    <w:uiPriority w:val="19"/>
    <w:qFormat/>
    <w:rsid w:val="004131A8"/>
    <w:rPr>
      <w:i/>
      <w:iCs/>
    </w:rPr>
  </w:style>
  <w:style w:type="character" w:styleId="IntenseEmphasis">
    <w:name w:val="Intense Emphasis"/>
    <w:uiPriority w:val="21"/>
    <w:qFormat/>
    <w:rsid w:val="004131A8"/>
    <w:rPr>
      <w:b/>
      <w:bCs/>
    </w:rPr>
  </w:style>
  <w:style w:type="character" w:styleId="SubtleReference">
    <w:name w:val="Subtle Reference"/>
    <w:uiPriority w:val="31"/>
    <w:qFormat/>
    <w:rsid w:val="004131A8"/>
    <w:rPr>
      <w:smallCaps/>
    </w:rPr>
  </w:style>
  <w:style w:type="character" w:styleId="IntenseReference">
    <w:name w:val="Intense Reference"/>
    <w:uiPriority w:val="32"/>
    <w:qFormat/>
    <w:rsid w:val="004131A8"/>
    <w:rPr>
      <w:smallCaps/>
      <w:spacing w:val="5"/>
      <w:u w:val="single"/>
    </w:rPr>
  </w:style>
  <w:style w:type="character" w:styleId="BookTitle">
    <w:name w:val="Book Title"/>
    <w:uiPriority w:val="33"/>
    <w:qFormat/>
    <w:rsid w:val="004131A8"/>
    <w:rPr>
      <w:i/>
      <w:iCs/>
      <w:smallCaps/>
      <w:spacing w:val="5"/>
    </w:rPr>
  </w:style>
  <w:style w:type="paragraph" w:styleId="TOCHeading">
    <w:name w:val="TOC Heading"/>
    <w:basedOn w:val="Heading1"/>
    <w:next w:val="Normal"/>
    <w:uiPriority w:val="39"/>
    <w:semiHidden/>
    <w:unhideWhenUsed/>
    <w:qFormat/>
    <w:rsid w:val="004131A8"/>
    <w:pPr>
      <w:outlineLvl w:val="9"/>
    </w:pPr>
    <w:rPr>
      <w:lang w:bidi="en-US"/>
    </w:rPr>
  </w:style>
  <w:style w:type="paragraph" w:customStyle="1" w:styleId="Style1">
    <w:name w:val="Style1"/>
    <w:basedOn w:val="Normal"/>
    <w:qFormat/>
    <w:rsid w:val="004131A8"/>
    <w:pPr>
      <w:numPr>
        <w:numId w:val="1"/>
      </w:numPr>
      <w:tabs>
        <w:tab w:val="left" w:pos="567"/>
      </w:tabs>
      <w:ind w:left="573" w:hanging="573"/>
      <w:jc w:val="both"/>
    </w:pPr>
    <w:rPr>
      <w:rFonts w:cs="Arial"/>
    </w:rPr>
  </w:style>
  <w:style w:type="paragraph" w:customStyle="1" w:styleId="Style2">
    <w:name w:val="Style2"/>
    <w:basedOn w:val="Normal"/>
    <w:qFormat/>
    <w:rsid w:val="00A85864"/>
    <w:pPr>
      <w:numPr>
        <w:numId w:val="2"/>
      </w:numPr>
    </w:pPr>
  </w:style>
  <w:style w:type="paragraph" w:customStyle="1" w:styleId="CM5">
    <w:name w:val="CM5"/>
    <w:basedOn w:val="Normal"/>
    <w:next w:val="Normal"/>
    <w:rsid w:val="005B507E"/>
    <w:pPr>
      <w:widowControl w:val="0"/>
      <w:autoSpaceDE w:val="0"/>
      <w:autoSpaceDN w:val="0"/>
      <w:adjustRightInd w:val="0"/>
      <w:spacing w:after="735"/>
    </w:pPr>
    <w:rPr>
      <w:rFonts w:cs="Arial"/>
      <w:lang w:val="en-US" w:eastAsia="en-US"/>
    </w:rPr>
  </w:style>
  <w:style w:type="paragraph" w:styleId="Header">
    <w:name w:val="header"/>
    <w:basedOn w:val="Normal"/>
    <w:link w:val="HeaderChar"/>
    <w:unhideWhenUsed/>
    <w:rsid w:val="005B507E"/>
    <w:pPr>
      <w:tabs>
        <w:tab w:val="center" w:pos="4513"/>
        <w:tab w:val="right" w:pos="9026"/>
      </w:tabs>
    </w:pPr>
  </w:style>
  <w:style w:type="character" w:customStyle="1" w:styleId="HeaderChar">
    <w:name w:val="Header Char"/>
    <w:link w:val="Header"/>
    <w:uiPriority w:val="99"/>
    <w:rsid w:val="005B507E"/>
    <w:rPr>
      <w:rFonts w:ascii="Arial" w:hAnsi="Arial"/>
    </w:rPr>
  </w:style>
  <w:style w:type="paragraph" w:styleId="Footer">
    <w:name w:val="footer"/>
    <w:basedOn w:val="Normal"/>
    <w:link w:val="FooterChar"/>
    <w:uiPriority w:val="99"/>
    <w:unhideWhenUsed/>
    <w:rsid w:val="005B507E"/>
    <w:pPr>
      <w:tabs>
        <w:tab w:val="center" w:pos="4513"/>
        <w:tab w:val="right" w:pos="9026"/>
      </w:tabs>
    </w:pPr>
  </w:style>
  <w:style w:type="character" w:customStyle="1" w:styleId="FooterChar">
    <w:name w:val="Footer Char"/>
    <w:link w:val="Footer"/>
    <w:uiPriority w:val="99"/>
    <w:rsid w:val="005B507E"/>
    <w:rPr>
      <w:rFonts w:ascii="Arial" w:hAnsi="Arial"/>
    </w:rPr>
  </w:style>
  <w:style w:type="paragraph" w:styleId="BalloonText">
    <w:name w:val="Balloon Text"/>
    <w:basedOn w:val="Normal"/>
    <w:link w:val="BalloonTextChar"/>
    <w:unhideWhenUsed/>
    <w:rsid w:val="005B507E"/>
    <w:rPr>
      <w:rFonts w:ascii="Tahoma" w:hAnsi="Tahoma" w:cs="Tahoma"/>
      <w:sz w:val="16"/>
      <w:szCs w:val="16"/>
    </w:rPr>
  </w:style>
  <w:style w:type="character" w:customStyle="1" w:styleId="BalloonTextChar">
    <w:name w:val="Balloon Text Char"/>
    <w:link w:val="BalloonText"/>
    <w:rsid w:val="005B507E"/>
    <w:rPr>
      <w:rFonts w:ascii="Tahoma" w:hAnsi="Tahoma" w:cs="Tahoma"/>
      <w:sz w:val="16"/>
      <w:szCs w:val="16"/>
    </w:rPr>
  </w:style>
  <w:style w:type="numbering" w:customStyle="1" w:styleId="NoList1">
    <w:name w:val="No List1"/>
    <w:next w:val="NoList"/>
    <w:semiHidden/>
    <w:rsid w:val="00546A9E"/>
  </w:style>
  <w:style w:type="table" w:customStyle="1" w:styleId="TableGrid1">
    <w:name w:val="Table Grid1"/>
    <w:basedOn w:val="TableNormal"/>
    <w:next w:val="TableGrid"/>
    <w:rsid w:val="00546A9E"/>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next w:val="Normal"/>
    <w:link w:val="DateChar"/>
    <w:rsid w:val="00546A9E"/>
    <w:rPr>
      <w:rFonts w:ascii="Times New Roman" w:hAnsi="Times New Roman"/>
    </w:rPr>
  </w:style>
  <w:style w:type="character" w:customStyle="1" w:styleId="DateChar">
    <w:name w:val="Date Char"/>
    <w:basedOn w:val="DefaultParagraphFont"/>
    <w:link w:val="Date"/>
    <w:rsid w:val="00546A9E"/>
    <w:rPr>
      <w:rFonts w:ascii="Times New Roman" w:hAnsi="Times New Roman"/>
      <w:sz w:val="24"/>
      <w:szCs w:val="24"/>
    </w:rPr>
  </w:style>
  <w:style w:type="paragraph" w:styleId="EndnoteText">
    <w:name w:val="endnote text"/>
    <w:basedOn w:val="Normal"/>
    <w:link w:val="EndnoteTextChar"/>
    <w:rsid w:val="00546A9E"/>
    <w:rPr>
      <w:rFonts w:ascii="Times New Roman" w:hAnsi="Times New Roman"/>
      <w:sz w:val="20"/>
      <w:szCs w:val="20"/>
    </w:rPr>
  </w:style>
  <w:style w:type="character" w:customStyle="1" w:styleId="EndnoteTextChar">
    <w:name w:val="Endnote Text Char"/>
    <w:basedOn w:val="DefaultParagraphFont"/>
    <w:link w:val="EndnoteText"/>
    <w:rsid w:val="00546A9E"/>
    <w:rPr>
      <w:rFonts w:ascii="Times New Roman" w:hAnsi="Times New Roman"/>
    </w:rPr>
  </w:style>
  <w:style w:type="character" w:styleId="EndnoteReference">
    <w:name w:val="endnote reference"/>
    <w:uiPriority w:val="99"/>
    <w:unhideWhenUsed/>
    <w:rsid w:val="00546A9E"/>
    <w:rPr>
      <w:vertAlign w:val="superscript"/>
    </w:rPr>
  </w:style>
  <w:style w:type="paragraph" w:customStyle="1" w:styleId="Default">
    <w:name w:val="Default"/>
    <w:rsid w:val="00546A9E"/>
    <w:pPr>
      <w:autoSpaceDE w:val="0"/>
      <w:autoSpaceDN w:val="0"/>
      <w:adjustRightInd w:val="0"/>
    </w:pPr>
    <w:rPr>
      <w:rFonts w:ascii="Arial" w:hAnsi="Arial" w:cs="Arial"/>
      <w:color w:val="000000"/>
      <w:sz w:val="24"/>
      <w:szCs w:val="24"/>
    </w:rPr>
  </w:style>
  <w:style w:type="character" w:styleId="Hyperlink">
    <w:name w:val="Hyperlink"/>
    <w:uiPriority w:val="99"/>
    <w:unhideWhenUsed/>
    <w:rsid w:val="00546A9E"/>
    <w:rPr>
      <w:color w:val="0000FF"/>
      <w:u w:val="single"/>
    </w:rPr>
  </w:style>
  <w:style w:type="character" w:styleId="PageNumber">
    <w:name w:val="page number"/>
    <w:rsid w:val="00546A9E"/>
  </w:style>
  <w:style w:type="character" w:styleId="CommentReference">
    <w:name w:val="annotation reference"/>
    <w:rsid w:val="00546A9E"/>
    <w:rPr>
      <w:sz w:val="16"/>
      <w:szCs w:val="16"/>
    </w:rPr>
  </w:style>
  <w:style w:type="paragraph" w:styleId="CommentText">
    <w:name w:val="annotation text"/>
    <w:basedOn w:val="Normal"/>
    <w:link w:val="CommentTextChar"/>
    <w:rsid w:val="00546A9E"/>
    <w:rPr>
      <w:rFonts w:ascii="Times New Roman" w:hAnsi="Times New Roman"/>
      <w:sz w:val="20"/>
      <w:szCs w:val="20"/>
    </w:rPr>
  </w:style>
  <w:style w:type="character" w:customStyle="1" w:styleId="CommentTextChar">
    <w:name w:val="Comment Text Char"/>
    <w:basedOn w:val="DefaultParagraphFont"/>
    <w:link w:val="CommentText"/>
    <w:rsid w:val="00546A9E"/>
    <w:rPr>
      <w:rFonts w:ascii="Times New Roman" w:hAnsi="Times New Roman"/>
    </w:rPr>
  </w:style>
  <w:style w:type="paragraph" w:styleId="CommentSubject">
    <w:name w:val="annotation subject"/>
    <w:basedOn w:val="CommentText"/>
    <w:next w:val="CommentText"/>
    <w:link w:val="CommentSubjectChar"/>
    <w:rsid w:val="00546A9E"/>
    <w:rPr>
      <w:b/>
      <w:bCs/>
    </w:rPr>
  </w:style>
  <w:style w:type="character" w:customStyle="1" w:styleId="CommentSubjectChar">
    <w:name w:val="Comment Subject Char"/>
    <w:basedOn w:val="CommentTextChar"/>
    <w:link w:val="CommentSubject"/>
    <w:rsid w:val="00546A9E"/>
    <w:rPr>
      <w:rFonts w:ascii="Times New Roman" w:hAnsi="Times New Roman"/>
      <w:b/>
      <w:bCs/>
    </w:rPr>
  </w:style>
  <w:style w:type="character" w:styleId="UnresolvedMention">
    <w:name w:val="Unresolved Mention"/>
    <w:uiPriority w:val="99"/>
    <w:semiHidden/>
    <w:unhideWhenUsed/>
    <w:rsid w:val="00546A9E"/>
    <w:rPr>
      <w:color w:val="605E5C"/>
      <w:shd w:val="clear" w:color="auto" w:fill="E1DFDD"/>
    </w:rPr>
  </w:style>
  <w:style w:type="character" w:customStyle="1" w:styleId="ui-provider">
    <w:name w:val="ui-provider"/>
    <w:basedOn w:val="DefaultParagraphFont"/>
    <w:rsid w:val="00DB7C75"/>
  </w:style>
  <w:style w:type="paragraph" w:styleId="Revision">
    <w:name w:val="Revision"/>
    <w:hidden/>
    <w:uiPriority w:val="99"/>
    <w:semiHidden/>
    <w:rsid w:val="00154EA0"/>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8674261">
      <w:bodyDiv w:val="1"/>
      <w:marLeft w:val="0"/>
      <w:marRight w:val="0"/>
      <w:marTop w:val="0"/>
      <w:marBottom w:val="0"/>
      <w:divBdr>
        <w:top w:val="none" w:sz="0" w:space="0" w:color="auto"/>
        <w:left w:val="none" w:sz="0" w:space="0" w:color="auto"/>
        <w:bottom w:val="none" w:sz="0" w:space="0" w:color="auto"/>
        <w:right w:val="none" w:sz="0" w:space="0" w:color="auto"/>
      </w:divBdr>
      <w:divsChild>
        <w:div w:id="1099834375">
          <w:marLeft w:val="0"/>
          <w:marRight w:val="0"/>
          <w:marTop w:val="0"/>
          <w:marBottom w:val="0"/>
          <w:divBdr>
            <w:top w:val="none" w:sz="0" w:space="0" w:color="auto"/>
            <w:left w:val="none" w:sz="0" w:space="0" w:color="auto"/>
            <w:bottom w:val="none" w:sz="0" w:space="0" w:color="auto"/>
            <w:right w:val="none" w:sz="0" w:space="0" w:color="auto"/>
          </w:divBdr>
          <w:divsChild>
            <w:div w:id="672221314">
              <w:marLeft w:val="0"/>
              <w:marRight w:val="0"/>
              <w:marTop w:val="0"/>
              <w:marBottom w:val="0"/>
              <w:divBdr>
                <w:top w:val="none" w:sz="0" w:space="0" w:color="auto"/>
                <w:left w:val="none" w:sz="0" w:space="0" w:color="auto"/>
                <w:bottom w:val="none" w:sz="0" w:space="0" w:color="auto"/>
                <w:right w:val="none" w:sz="0" w:space="0" w:color="auto"/>
              </w:divBdr>
              <w:divsChild>
                <w:div w:id="819272080">
                  <w:marLeft w:val="0"/>
                  <w:marRight w:val="0"/>
                  <w:marTop w:val="0"/>
                  <w:marBottom w:val="0"/>
                  <w:divBdr>
                    <w:top w:val="none" w:sz="0" w:space="0" w:color="auto"/>
                    <w:left w:val="none" w:sz="0" w:space="0" w:color="auto"/>
                    <w:bottom w:val="none" w:sz="0" w:space="0" w:color="auto"/>
                    <w:right w:val="none" w:sz="0" w:space="0" w:color="auto"/>
                  </w:divBdr>
                  <w:divsChild>
                    <w:div w:id="967125316">
                      <w:marLeft w:val="0"/>
                      <w:marRight w:val="0"/>
                      <w:marTop w:val="0"/>
                      <w:marBottom w:val="0"/>
                      <w:divBdr>
                        <w:top w:val="none" w:sz="0" w:space="0" w:color="auto"/>
                        <w:left w:val="none" w:sz="0" w:space="0" w:color="auto"/>
                        <w:bottom w:val="none" w:sz="0" w:space="0" w:color="auto"/>
                        <w:right w:val="none" w:sz="0" w:space="0" w:color="auto"/>
                      </w:divBdr>
                      <w:divsChild>
                        <w:div w:id="189458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504576">
          <w:marLeft w:val="0"/>
          <w:marRight w:val="0"/>
          <w:marTop w:val="225"/>
          <w:marBottom w:val="0"/>
          <w:divBdr>
            <w:top w:val="single" w:sz="6" w:space="11" w:color="B3B3B3"/>
            <w:left w:val="single" w:sz="6" w:space="11" w:color="B3B3B3"/>
            <w:bottom w:val="single" w:sz="6" w:space="11" w:color="B3B3B3"/>
            <w:right w:val="single" w:sz="6" w:space="11" w:color="B3B3B3"/>
          </w:divBdr>
          <w:divsChild>
            <w:div w:id="107416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46036">
      <w:bodyDiv w:val="1"/>
      <w:marLeft w:val="0"/>
      <w:marRight w:val="0"/>
      <w:marTop w:val="0"/>
      <w:marBottom w:val="0"/>
      <w:divBdr>
        <w:top w:val="none" w:sz="0" w:space="0" w:color="auto"/>
        <w:left w:val="none" w:sz="0" w:space="0" w:color="auto"/>
        <w:bottom w:val="none" w:sz="0" w:space="0" w:color="auto"/>
        <w:right w:val="none" w:sz="0" w:space="0" w:color="auto"/>
      </w:divBdr>
    </w:div>
    <w:div w:id="149759810">
      <w:bodyDiv w:val="1"/>
      <w:marLeft w:val="0"/>
      <w:marRight w:val="0"/>
      <w:marTop w:val="0"/>
      <w:marBottom w:val="0"/>
      <w:divBdr>
        <w:top w:val="none" w:sz="0" w:space="0" w:color="auto"/>
        <w:left w:val="none" w:sz="0" w:space="0" w:color="auto"/>
        <w:bottom w:val="none" w:sz="0" w:space="0" w:color="auto"/>
        <w:right w:val="none" w:sz="0" w:space="0" w:color="auto"/>
      </w:divBdr>
      <w:divsChild>
        <w:div w:id="571476703">
          <w:marLeft w:val="0"/>
          <w:marRight w:val="0"/>
          <w:marTop w:val="0"/>
          <w:marBottom w:val="0"/>
          <w:divBdr>
            <w:top w:val="none" w:sz="0" w:space="0" w:color="auto"/>
            <w:left w:val="none" w:sz="0" w:space="0" w:color="auto"/>
            <w:bottom w:val="none" w:sz="0" w:space="0" w:color="auto"/>
            <w:right w:val="none" w:sz="0" w:space="0" w:color="auto"/>
          </w:divBdr>
          <w:divsChild>
            <w:div w:id="96057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019640">
      <w:bodyDiv w:val="1"/>
      <w:marLeft w:val="0"/>
      <w:marRight w:val="0"/>
      <w:marTop w:val="0"/>
      <w:marBottom w:val="0"/>
      <w:divBdr>
        <w:top w:val="none" w:sz="0" w:space="0" w:color="auto"/>
        <w:left w:val="none" w:sz="0" w:space="0" w:color="auto"/>
        <w:bottom w:val="none" w:sz="0" w:space="0" w:color="auto"/>
        <w:right w:val="none" w:sz="0" w:space="0" w:color="auto"/>
      </w:divBdr>
    </w:div>
    <w:div w:id="399836311">
      <w:bodyDiv w:val="1"/>
      <w:marLeft w:val="0"/>
      <w:marRight w:val="0"/>
      <w:marTop w:val="0"/>
      <w:marBottom w:val="0"/>
      <w:divBdr>
        <w:top w:val="none" w:sz="0" w:space="0" w:color="auto"/>
        <w:left w:val="none" w:sz="0" w:space="0" w:color="auto"/>
        <w:bottom w:val="none" w:sz="0" w:space="0" w:color="auto"/>
        <w:right w:val="none" w:sz="0" w:space="0" w:color="auto"/>
      </w:divBdr>
    </w:div>
    <w:div w:id="905338417">
      <w:bodyDiv w:val="1"/>
      <w:marLeft w:val="0"/>
      <w:marRight w:val="0"/>
      <w:marTop w:val="0"/>
      <w:marBottom w:val="0"/>
      <w:divBdr>
        <w:top w:val="none" w:sz="0" w:space="0" w:color="auto"/>
        <w:left w:val="none" w:sz="0" w:space="0" w:color="auto"/>
        <w:bottom w:val="none" w:sz="0" w:space="0" w:color="auto"/>
        <w:right w:val="none" w:sz="0" w:space="0" w:color="auto"/>
      </w:divBdr>
    </w:div>
    <w:div w:id="1079256347">
      <w:bodyDiv w:val="1"/>
      <w:marLeft w:val="0"/>
      <w:marRight w:val="0"/>
      <w:marTop w:val="0"/>
      <w:marBottom w:val="0"/>
      <w:divBdr>
        <w:top w:val="none" w:sz="0" w:space="0" w:color="auto"/>
        <w:left w:val="none" w:sz="0" w:space="0" w:color="auto"/>
        <w:bottom w:val="none" w:sz="0" w:space="0" w:color="auto"/>
        <w:right w:val="none" w:sz="0" w:space="0" w:color="auto"/>
      </w:divBdr>
      <w:divsChild>
        <w:div w:id="990595379">
          <w:marLeft w:val="0"/>
          <w:marRight w:val="0"/>
          <w:marTop w:val="0"/>
          <w:marBottom w:val="0"/>
          <w:divBdr>
            <w:top w:val="none" w:sz="0" w:space="0" w:color="auto"/>
            <w:left w:val="none" w:sz="0" w:space="0" w:color="auto"/>
            <w:bottom w:val="none" w:sz="0" w:space="0" w:color="auto"/>
            <w:right w:val="none" w:sz="0" w:space="0" w:color="auto"/>
          </w:divBdr>
          <w:divsChild>
            <w:div w:id="21257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783283">
      <w:bodyDiv w:val="1"/>
      <w:marLeft w:val="0"/>
      <w:marRight w:val="0"/>
      <w:marTop w:val="0"/>
      <w:marBottom w:val="0"/>
      <w:divBdr>
        <w:top w:val="none" w:sz="0" w:space="0" w:color="auto"/>
        <w:left w:val="none" w:sz="0" w:space="0" w:color="auto"/>
        <w:bottom w:val="none" w:sz="0" w:space="0" w:color="auto"/>
        <w:right w:val="none" w:sz="0" w:space="0" w:color="auto"/>
      </w:divBdr>
    </w:div>
    <w:div w:id="1739860232">
      <w:bodyDiv w:val="1"/>
      <w:marLeft w:val="0"/>
      <w:marRight w:val="0"/>
      <w:marTop w:val="0"/>
      <w:marBottom w:val="0"/>
      <w:divBdr>
        <w:top w:val="none" w:sz="0" w:space="0" w:color="auto"/>
        <w:left w:val="none" w:sz="0" w:space="0" w:color="auto"/>
        <w:bottom w:val="none" w:sz="0" w:space="0" w:color="auto"/>
        <w:right w:val="none" w:sz="0" w:space="0" w:color="auto"/>
      </w:divBdr>
    </w:div>
    <w:div w:id="1895120424">
      <w:bodyDiv w:val="1"/>
      <w:marLeft w:val="0"/>
      <w:marRight w:val="0"/>
      <w:marTop w:val="0"/>
      <w:marBottom w:val="0"/>
      <w:divBdr>
        <w:top w:val="none" w:sz="0" w:space="0" w:color="auto"/>
        <w:left w:val="none" w:sz="0" w:space="0" w:color="auto"/>
        <w:bottom w:val="none" w:sz="0" w:space="0" w:color="auto"/>
        <w:right w:val="none" w:sz="0" w:space="0" w:color="auto"/>
      </w:divBdr>
    </w:div>
    <w:div w:id="1920022638">
      <w:bodyDiv w:val="1"/>
      <w:marLeft w:val="0"/>
      <w:marRight w:val="0"/>
      <w:marTop w:val="0"/>
      <w:marBottom w:val="0"/>
      <w:divBdr>
        <w:top w:val="none" w:sz="0" w:space="0" w:color="auto"/>
        <w:left w:val="none" w:sz="0" w:space="0" w:color="auto"/>
        <w:bottom w:val="none" w:sz="0" w:space="0" w:color="auto"/>
        <w:right w:val="none" w:sz="0" w:space="0" w:color="auto"/>
      </w:divBdr>
    </w:div>
    <w:div w:id="1926763078">
      <w:bodyDiv w:val="1"/>
      <w:marLeft w:val="0"/>
      <w:marRight w:val="0"/>
      <w:marTop w:val="0"/>
      <w:marBottom w:val="0"/>
      <w:divBdr>
        <w:top w:val="none" w:sz="0" w:space="0" w:color="auto"/>
        <w:left w:val="none" w:sz="0" w:space="0" w:color="auto"/>
        <w:bottom w:val="none" w:sz="0" w:space="0" w:color="auto"/>
        <w:right w:val="none" w:sz="0" w:space="0" w:color="auto"/>
      </w:divBdr>
    </w:div>
    <w:div w:id="2071690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cab.planningportal.co.uk/uploads/1app/forms/form_6_commencement_notice.pdf"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ecab.planningportal.co.uk/uploads/1app/forms/cil_questions.pdf"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cab.planningportal.co.uk/uploads/1app/forms/form_1_assumption_of_liability.pdf" TargetMode="External"/><Relationship Id="rId24" Type="http://schemas.openxmlformats.org/officeDocument/2006/relationships/image" Target="media/image11.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customXml" Target="ink/ink1.xml"/><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s://ecab.planningportal.co.uk/uploads/1app/forms/form_6_commencement_notice.pdf" TargetMode="External"/><Relationship Id="rId19" Type="http://schemas.openxmlformats.org/officeDocument/2006/relationships/image" Target="media/image6.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HarrowCIL@Harrow.gov.uk"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image" Target="media/image1.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6-15T17:35:05.862"/>
    </inkml:context>
    <inkml:brush xml:id="br0">
      <inkml:brushProperty name="width" value="0.05" units="cm"/>
      <inkml:brushProperty name="height" value="0.05" units="cm"/>
    </inkml:brush>
  </inkml:definitions>
  <inkml:trace contextRef="#ctx0" brushRef="#br0">513 882 6912 0 0,'-25'2'1079'0'0,"0"1"1"0"0,-31 7 0 0 0,29-5 122 0 0,0 1-271 0 0,1 0 1 0 0,0 2-1 0 0,0 1 0 0 0,0 1 0 0 0,-45 26 1 0 0,55-26-692 0 0,-2 1 1 0 0,3 0 0 0 0,-1 1 0 0 0,2 1 0 0 0,-1 0 0 0 0,2 1-1 0 0,0 1 1 0 0,1 0 0 0 0,-13 19 0 0 0,23-30-203 0 0,1 0 0 0 0,-1 1 0 0 0,0-1 0 0 0,1 0 0 0 0,0 1 0 0 0,0-1 0 0 0,0 1 0 0 0,0 8 0 0 0,-2 12 116 0 0,1-19-133 0 0,1 0 0 0 0,0 0 1 0 0,0 0-1 0 0,1 0 0 0 0,-1 1 1 0 0,1-1-1 0 0,1 0 0 0 0,-1 0 1 0 0,1 0-1 0 0,0 0 0 0 0,1 0 1 0 0,-1 0-1 0 0,3 6 0 0 0,39 86 77 0 0,-34-81-119 0 0,1-1 0 0 0,0 0 1 0 0,21 25-1 0 0,73 57-25 0 0,-83-80 17 0 0,4 3 9 0 0,1-1 0 0 0,0-2 0 0 0,2-1 0 0 0,0 0 0 0 0,1-3 0 0 0,0 0 0 0 0,2-2 0 0 0,40 12 0 0 0,-55-21 7 0 0,-1 0-1 0 0,1 0 0 0 0,-1-2 1 0 0,1 0-1 0 0,0 0 0 0 0,0-2 0 0 0,-1 0 1 0 0,1-1-1 0 0,-1 0 0 0 0,1-1 1 0 0,-1-1-1 0 0,27-10 0 0 0,-25 7 14 0 0,-1-1 1 0 0,0-1-1 0 0,-1 0 0 0 0,0-1 0 0 0,0 0 0 0 0,-1-1 1 0 0,-1-1-1 0 0,1 0 0 0 0,-2-1 0 0 0,21-28 0 0 0,-20 22 1 0 0,-1-1-1 0 0,-1-1 0 0 0,-1 1 1 0 0,-1-1-1 0 0,-1-1 0 0 0,-1 0 0 0 0,9-41 1 0 0,-11 30-61 0 0,-1-1 1 0 0,-1 1 0 0 0,-2-1-1 0 0,-6-58 1 0 0,1 60-102 0 0,-2 1 1 0 0,-1 0-1 0 0,-1 0 0 0 0,-2 1 1 0 0,-1 0-1 0 0,-1 1 1 0 0,-2 1-1 0 0,-1 0 1 0 0,-1 1-1 0 0,-1 0 1 0 0,-1 2-1 0 0,-1 0 0 0 0,-35-34 1 0 0,35 41 69 0 0,-1 1 1 0 0,-2 1-1 0 0,1 1 0 0 0,-1 0 1 0 0,-1 2-1 0 0,-42-18 0 0 0,43 22 115 0 0,0 1 0 0 0,-1 2 0 0 0,0 0 0 0 0,0 1-1 0 0,0 1 1 0 0,0 2 0 0 0,-43-1 0 0 0,46 6 84 0 0,1 0-1 0 0,0 2 1 0 0,0 0 0 0 0,1 1-1 0 0,-24 10 1 0 0,38-14-98 0 0,-2 0 11 0 0,5-1-13 0 0,-1-1 0 0 0,1 1-1 0 0,-1-1 1 0 0,1 1 0 0 0,-1 0 0 0 0,1 0 0 0 0,0 0 0 0 0,-1-1 0 0 0,1 1 0 0 0,0 0-1 0 0,0 1 1 0 0,0-1 0 0 0,0 0 0 0 0,0 0 0 0 0,0 0 0 0 0,0 1 0 0 0,-1 0-1 0 0,-15 15 94 0 0,16-16-92 0 0,-1 0 0 0 0,0 0 0 0 0,1 0 0 0 0,-1 1 1 0 0,1-1-1 0 0,-1 1 0 0 0,1-1 0 0 0,0 1 0 0 0,-1-1 1 0 0,1 1-1 0 0,0 0 0 0 0,0 0 0 0 0,0-1 0 0 0,0 1 1 0 0,1 0-1 0 0,-1 0 0 0 0,0 0 0 0 0,1 0 0 0 0,-1 0 1 0 0,1 2-1 0 0,-1 11-3 0 0,1-13-3 0 0,-1-1 1 0 0,1 1 0 0 0,0 0-1 0 0,0 0 1 0 0,0 0 0 0 0,0 0-1 0 0,0-1 1 0 0,0 1-1 0 0,0 0 1 0 0,1 0 0 0 0,-1 0-1 0 0,1-1 1 0 0,-1 1-1 0 0,1 0 1 0 0,0-1 0 0 0,0 1-1 0 0,-1 0 1 0 0,3 2-1 0 0,0 2-3 0 0,-5 0 0 0 0,10-2 0 0 0,-6-4 0 0 0,0-1 0 0 0,0 1 0 0 0,0-1 0 0 0,-1 0 0 0 0,1 1 0 0 0,0-1 0 0 0,-1 0 0 0 0,1 0 0 0 0,0-1 0 0 0,-1 1 0 0 0,1 0 0 0 0,-1 0 0 0 0,0-1 0 0 0,1 1 0 0 0,0-2 0 0 0,4-3 0 0 0,-3 4 1 0 0,1 0 0 0 0,-1 0-1 0 0,1 0 1 0 0,0 1-1 0 0,-1-1 1 0 0,1 1 0 0 0,0 0-1 0 0,0 0 1 0 0,0 0-1 0 0,0 1 1 0 0,0-1 0 0 0,0 1-1 0 0,0 0 1 0 0,7 1-1 0 0,5 1 17 0 0,0 1 0 0 0,21 6-1 0 0,-29-7-11 0 0,24 8 18 0 0,0 1-1 0 0,0 1 0 0 0,-2 2 0 0 0,0 1 0 0 0,29 21 0 0 0,135 104 81 0 0,-161-115-115 0 0,188 173 12 0 0,-112-84 0 0 0,-87-89-3 0 0,-10-13 30 0 0,-1 1-1 0 0,15 21 0 0 0,-26-32 38 0 0,-9-1 100 0 0,1-2-145 0 0,1 0-1 0 0,-1-1 0 0 0,1 0 1 0 0,-1-1-1 0 0,1 0 0 0 0,0 0 0 0 0,-7-4 1 0 0,-3-1-10 0 0,-372-168 169 0 0,339 155-85 0 0,-2 2 0 0 0,0 3 0 0 0,-79-15 0 0 0,124 30-17 0 0,0 0 0 0 0,1 1 0 0 0,-1-1 1 0 0,1 2-1 0 0,-13 0 0 0 0,17 0-54 0 0,0-1 0 0 0,1 1 0 0 0,-1-1 1 0 0,1 1-1 0 0,-1-1 0 0 0,1 1 0 0 0,-1 0 0 0 0,1-1 0 0 0,-1 1 0 0 0,1 0 0 0 0,0 0 0 0 0,-2 2 1 0 0,2-2-13 0 0,1 0 0 0 0,-1 0 1 0 0,1 0-1 0 0,-1-1 1 0 0,1 1-1 0 0,-1 0 0 0 0,1 0 1 0 0,0 0-1 0 0,-1 0 0 0 0,1 0 1 0 0,0 0-1 0 0,0 0 1 0 0,0 0-1 0 0,0 0 0 0 0,0 0 1 0 0,0 0-1 0 0,0 0 1 0 0,0 0-1 0 0,0 0 0 0 0,0 0 1 0 0,1 2-1 0 0,3 7 18 0 0,0-1-1 0 0,0 0 0 0 0,1 1 1 0 0,0-2-1 0 0,0 1 1 0 0,1-1-1 0 0,0 0 1 0 0,10 11-1 0 0,1-2 20 0 0,1-1 0 0 0,28 21 0 0 0,-39-32-40 0 0,1 0 0 0 0,-1 0 0 0 0,1-1 0 0 0,0 0 0 0 0,0-1 0 0 0,0 1-1 0 0,1-1 1 0 0,-1-1 0 0 0,1 0 0 0 0,0 0 0 0 0,0-1 0 0 0,-1 0 0 0 0,14 0 0 0 0,-14-2-4 0 0,0 1 0 0 0,0-2 0 0 0,-1 1 0 0 0,1-1 0 0 0,-1-1 1 0 0,1 1-1 0 0,-1-1 0 0 0,0 0 0 0 0,0-1 0 0 0,0 0 0 0 0,0 0 0 0 0,-1 0 0 0 0,1-1 0 0 0,-1 0 1 0 0,8-8-1 0 0,-6 4 7 0 0,0-1-1 0 0,0 0 1 0 0,-1-1 0 0 0,-1 1 0 0 0,0-1-1 0 0,0-1 1 0 0,-1 1 0 0 0,7-23 0 0 0,-3 1 34 0 0,-1 0 1 0 0,3-39-1 0 0,-9 27-28 0 0,-1 0 1 0 0,-2-1-1 0 0,-12-81 0 0 0,6 90-90 0 0,-1 0 0 0 0,-1 0-1 0 0,-3 0 1 0 0,0 2 0 0 0,-22-41-1 0 0,6 24 17 0 0,-1 2 0 0 0,-60-79 0 0 0,68 102 54 0 0,-3-6 134 0 0,-3 1 0 0 0,-39-39 0 0 0,28 35 93 0 0,-6-5 482 0 0,33 28-251 0 0,12 11-182 0 0,6 7-193 0 0,30 22-11 0 0,-1 2 1 0 0,32 36-1 0 0,469 486 147 0 0,-464-480-792 0 0,133 98 1 0 0,-148-128-736 0 0,1-4 1 0 0,2-2 0 0 0,82 36-1 0 0,-92-52-2897 0 0,-2-5-1121 0 0</inkml:trace>
  <inkml:trace contextRef="#ctx0" brushRef="#br0" timeOffset="1">1359 2394 12440 0 0,'-4'16'490'0'0,"-1"0"1"0"0,-11 25 0 0 0,15-39-301 0 0,0 0 1 0 0,1-1 0 0 0,-1 1-1 0 0,1 0 1 0 0,0 0 0 0 0,-1 0-1 0 0,1 0 1 0 0,0 3 2726 0 0,1-6-2656 0 0,6-6-74 0 0,-1 0 0 0 0,-1-1 0 0 0,1 1 0 0 0,-1-1 0 0 0,-1-1 0 0 0,8-13 0 0 0,16-59 315 0 0,-15 39-338 0 0,32-103 225 0 0,20-55-33 0 0,48-87-216 0 0,16 5-152 0 0,49-51-437 0 0,-96 194-5513 0 0,-40 71-514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B9C8CA-7B7E-4907-B439-B2EA7DC37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38</Pages>
  <Words>10719</Words>
  <Characters>61099</Characters>
  <Application>Microsoft Office Word</Application>
  <DocSecurity>4</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London Borough of Harrow Council</Company>
  <LinksUpToDate>false</LinksUpToDate>
  <CharactersWithSpaces>71675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Wilkinson</dc:creator>
  <cp:keywords/>
  <dc:description/>
  <cp:lastModifiedBy>Orla Murphy</cp:lastModifiedBy>
  <cp:revision>2</cp:revision>
  <dcterms:created xsi:type="dcterms:W3CDTF">2023-06-22T20:56:00Z</dcterms:created>
  <dcterms:modified xsi:type="dcterms:W3CDTF">2023-06-22T20:56:00Z</dcterms:modified>
</cp:coreProperties>
</file>